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DAC" w:rsidRDefault="00773DAC" w:rsidP="00773DAC">
      <w:pPr>
        <w:pStyle w:val="Cartable"/>
      </w:pPr>
      <w:r>
        <w:t xml:space="preserve">Page 71. Exercice 28. </w:t>
      </w:r>
      <w:r w:rsidRPr="00A15B2C">
        <w:t>Valeurs approchées</w:t>
      </w:r>
    </w:p>
    <w:p w:rsidR="00773DAC" w:rsidRPr="00A15B2C" w:rsidRDefault="00773DAC" w:rsidP="00773DAC">
      <w:pPr>
        <w:pStyle w:val="Cartable"/>
        <w:rPr>
          <w:b/>
        </w:rPr>
      </w:pPr>
      <w:r w:rsidRPr="00A15B2C">
        <w:rPr>
          <w:b/>
        </w:rPr>
        <w:t>a. Pose et effectue les divisions suivantes jusqu'au millième.</w:t>
      </w:r>
    </w:p>
    <w:p w:rsidR="00773DAC" w:rsidRPr="00A15B2C" w:rsidRDefault="00773DAC" w:rsidP="00773DAC">
      <w:pPr>
        <w:pStyle w:val="Cartable"/>
        <w:rPr>
          <w:b/>
        </w:rPr>
      </w:pPr>
      <w:r w:rsidRPr="00A15B2C">
        <w:rPr>
          <w:b/>
        </w:rPr>
        <w:t xml:space="preserve">12 </w:t>
      </w:r>
      <w:r w:rsidRPr="00A15B2C">
        <w:rPr>
          <w:rFonts w:ascii="Cambria Math" w:hAnsi="Cambria Math"/>
          <w:b/>
        </w:rPr>
        <w:t>÷</w:t>
      </w:r>
      <w:r w:rsidRPr="00A15B2C">
        <w:rPr>
          <w:b/>
        </w:rPr>
        <w:t xml:space="preserve"> 7</w:t>
      </w:r>
    </w:p>
    <w:p w:rsidR="00773DAC" w:rsidRDefault="00773DAC" w:rsidP="00773DAC">
      <w:pPr>
        <w:pStyle w:val="Cartable"/>
      </w:pPr>
    </w:p>
    <w:p w:rsidR="00773DAC" w:rsidRPr="00A15B2C" w:rsidRDefault="00773DAC" w:rsidP="00773DAC">
      <w:pPr>
        <w:pStyle w:val="Cartable"/>
        <w:rPr>
          <w:b/>
        </w:rPr>
      </w:pPr>
      <w:r w:rsidRPr="00A15B2C">
        <w:rPr>
          <w:b/>
        </w:rPr>
        <w:t xml:space="preserve">123,8 </w:t>
      </w:r>
      <w:r w:rsidRPr="00A15B2C">
        <w:rPr>
          <w:rFonts w:ascii="Cambria Math" w:hAnsi="Cambria Math"/>
          <w:b/>
        </w:rPr>
        <w:t>÷</w:t>
      </w:r>
      <w:r w:rsidRPr="00A15B2C">
        <w:rPr>
          <w:b/>
        </w:rPr>
        <w:t xml:space="preserve"> 7</w:t>
      </w:r>
    </w:p>
    <w:p w:rsidR="00773DAC" w:rsidRDefault="00773DAC" w:rsidP="00773DAC">
      <w:pPr>
        <w:pStyle w:val="Cartable"/>
      </w:pPr>
    </w:p>
    <w:p w:rsidR="00773DAC" w:rsidRPr="00A15B2C" w:rsidRDefault="00773DAC" w:rsidP="00773DAC">
      <w:pPr>
        <w:pStyle w:val="Cartable"/>
        <w:rPr>
          <w:b/>
        </w:rPr>
      </w:pPr>
      <w:r w:rsidRPr="00A15B2C">
        <w:rPr>
          <w:b/>
        </w:rPr>
        <w:t xml:space="preserve">148,9 </w:t>
      </w:r>
      <w:r w:rsidRPr="00A15B2C">
        <w:rPr>
          <w:rFonts w:ascii="Cambria Math" w:hAnsi="Cambria Math"/>
          <w:b/>
        </w:rPr>
        <w:t>÷</w:t>
      </w:r>
      <w:r w:rsidRPr="00A15B2C">
        <w:rPr>
          <w:b/>
        </w:rPr>
        <w:t xml:space="preserve"> 12</w:t>
      </w:r>
    </w:p>
    <w:p w:rsidR="00773DAC" w:rsidRDefault="00773DAC" w:rsidP="00773DAC">
      <w:pPr>
        <w:pStyle w:val="Cartable"/>
      </w:pPr>
    </w:p>
    <w:p w:rsidR="00773DAC" w:rsidRPr="00A15B2C" w:rsidRDefault="00773DAC" w:rsidP="00773DAC">
      <w:pPr>
        <w:pStyle w:val="Cartable"/>
        <w:rPr>
          <w:b/>
        </w:rPr>
      </w:pPr>
      <w:r w:rsidRPr="00A15B2C">
        <w:rPr>
          <w:b/>
        </w:rPr>
        <w:t xml:space="preserve">13,52 </w:t>
      </w:r>
      <w:r w:rsidRPr="00A15B2C">
        <w:rPr>
          <w:rFonts w:ascii="Cambria Math" w:hAnsi="Cambria Math"/>
          <w:b/>
        </w:rPr>
        <w:t>÷</w:t>
      </w:r>
      <w:r w:rsidRPr="00A15B2C">
        <w:rPr>
          <w:b/>
        </w:rPr>
        <w:t xml:space="preserve"> 3</w:t>
      </w:r>
    </w:p>
    <w:p w:rsidR="00773DAC" w:rsidRDefault="00773DAC" w:rsidP="00773DAC">
      <w:pPr>
        <w:pStyle w:val="Cartable"/>
      </w:pPr>
    </w:p>
    <w:p w:rsidR="00773DAC" w:rsidRPr="00A15B2C" w:rsidRDefault="00773DAC" w:rsidP="00773DAC">
      <w:pPr>
        <w:pStyle w:val="Cartable"/>
        <w:rPr>
          <w:b/>
        </w:rPr>
      </w:pPr>
      <w:r w:rsidRPr="00A15B2C">
        <w:rPr>
          <w:b/>
        </w:rPr>
        <w:t xml:space="preserve">235,19 </w:t>
      </w:r>
      <w:r w:rsidRPr="00A15B2C">
        <w:rPr>
          <w:rFonts w:ascii="Cambria Math" w:hAnsi="Cambria Math"/>
          <w:b/>
        </w:rPr>
        <w:t>÷</w:t>
      </w:r>
      <w:r w:rsidRPr="00A15B2C">
        <w:rPr>
          <w:b/>
        </w:rPr>
        <w:t xml:space="preserve"> 11</w:t>
      </w:r>
    </w:p>
    <w:p w:rsidR="00773DAC" w:rsidRDefault="00773DAC" w:rsidP="00773DAC">
      <w:pPr>
        <w:pStyle w:val="Cartable"/>
      </w:pPr>
    </w:p>
    <w:p w:rsidR="00773DAC" w:rsidRPr="00A15B2C" w:rsidRDefault="00773DAC" w:rsidP="00773DAC">
      <w:pPr>
        <w:pStyle w:val="Cartable"/>
        <w:rPr>
          <w:b/>
        </w:rPr>
      </w:pPr>
      <w:r w:rsidRPr="00A15B2C">
        <w:rPr>
          <w:b/>
        </w:rPr>
        <w:lastRenderedPageBreak/>
        <w:t xml:space="preserve">0,14 </w:t>
      </w:r>
      <w:r w:rsidRPr="00A15B2C">
        <w:rPr>
          <w:rFonts w:ascii="Cambria Math" w:hAnsi="Cambria Math"/>
          <w:b/>
        </w:rPr>
        <w:t>÷</w:t>
      </w:r>
      <w:r w:rsidRPr="00A15B2C">
        <w:rPr>
          <w:b/>
        </w:rPr>
        <w:t xml:space="preserve"> 3</w:t>
      </w:r>
    </w:p>
    <w:p w:rsidR="00773DAC" w:rsidRDefault="00773DAC" w:rsidP="00773DAC">
      <w:pPr>
        <w:pStyle w:val="Cartable"/>
      </w:pPr>
    </w:p>
    <w:p w:rsidR="0039526A" w:rsidRDefault="0039526A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773DAC" w:rsidRPr="00A15B2C" w:rsidRDefault="00773DAC" w:rsidP="00773DAC">
      <w:pPr>
        <w:pStyle w:val="Cartable"/>
        <w:rPr>
          <w:b/>
        </w:rPr>
      </w:pPr>
      <w:r>
        <w:rPr>
          <w:b/>
        </w:rPr>
        <w:lastRenderedPageBreak/>
        <w:t xml:space="preserve">b. </w:t>
      </w:r>
      <w:r w:rsidR="0039526A">
        <w:rPr>
          <w:b/>
        </w:rPr>
        <w:t>Complète</w:t>
      </w:r>
    </w:p>
    <w:p w:rsidR="00773DAC" w:rsidRPr="001C2095" w:rsidRDefault="00773DAC" w:rsidP="00773DAC">
      <w:pPr>
        <w:pStyle w:val="Cartable"/>
        <w:rPr>
          <w:b/>
        </w:rPr>
      </w:pPr>
      <w:r w:rsidRPr="001C2095">
        <w:rPr>
          <w:b/>
        </w:rPr>
        <w:t xml:space="preserve">12 </w:t>
      </w:r>
      <w:r w:rsidRPr="001C2095">
        <w:rPr>
          <w:rFonts w:ascii="Cambria Math" w:hAnsi="Cambria Math"/>
          <w:b/>
        </w:rPr>
        <w:t>÷</w:t>
      </w:r>
      <w:r w:rsidRPr="001C2095">
        <w:rPr>
          <w:b/>
        </w:rPr>
        <w:t xml:space="preserve"> 7</w:t>
      </w:r>
    </w:p>
    <w:p w:rsidR="0039526A" w:rsidRPr="00171ED9" w:rsidRDefault="0039526A" w:rsidP="0039526A">
      <w:pPr>
        <w:pStyle w:val="Cartable"/>
        <w:rPr>
          <w:color w:val="0000FF"/>
        </w:rPr>
      </w:pPr>
      <w:r w:rsidRPr="00171ED9">
        <w:rPr>
          <w:color w:val="0000FF"/>
        </w:rPr>
        <w:t xml:space="preserve">Valeur approchée à l’unité par défaut : </w:t>
      </w:r>
    </w:p>
    <w:p w:rsidR="0039526A" w:rsidRPr="00171ED9" w:rsidRDefault="0039526A" w:rsidP="0039526A">
      <w:pPr>
        <w:pStyle w:val="Cartable"/>
        <w:rPr>
          <w:color w:val="FF0000"/>
        </w:rPr>
      </w:pPr>
      <w:r w:rsidRPr="00171ED9">
        <w:rPr>
          <w:color w:val="FF0000"/>
        </w:rPr>
        <w:t xml:space="preserve">Valeur approchée à l’unité par excès : </w:t>
      </w:r>
    </w:p>
    <w:p w:rsidR="0039526A" w:rsidRPr="00171ED9" w:rsidRDefault="0039526A" w:rsidP="0039526A">
      <w:pPr>
        <w:pStyle w:val="Cartable"/>
        <w:rPr>
          <w:color w:val="00CC00"/>
        </w:rPr>
      </w:pPr>
      <w:r w:rsidRPr="00171ED9">
        <w:rPr>
          <w:color w:val="00CC00"/>
        </w:rPr>
        <w:t xml:space="preserve">Valeur approchée au centième par défaut : </w:t>
      </w:r>
    </w:p>
    <w:p w:rsidR="0039526A" w:rsidRPr="00171ED9" w:rsidRDefault="0039526A" w:rsidP="0039526A">
      <w:pPr>
        <w:pStyle w:val="Cartable"/>
        <w:rPr>
          <w:color w:val="0000FF"/>
        </w:rPr>
      </w:pPr>
      <w:r w:rsidRPr="00171ED9">
        <w:rPr>
          <w:color w:val="0000FF"/>
        </w:rPr>
        <w:t xml:space="preserve">Valeur approchée au centième par excès : </w:t>
      </w:r>
    </w:p>
    <w:p w:rsidR="00773DAC" w:rsidRDefault="00773DAC" w:rsidP="00773DAC">
      <w:pPr>
        <w:pStyle w:val="Cartable"/>
      </w:pPr>
    </w:p>
    <w:p w:rsidR="00773DAC" w:rsidRDefault="00773DAC" w:rsidP="00773DAC">
      <w:pPr>
        <w:pStyle w:val="Cartable"/>
        <w:rPr>
          <w:b/>
        </w:rPr>
      </w:pPr>
      <w:r w:rsidRPr="001C2095">
        <w:rPr>
          <w:b/>
        </w:rPr>
        <w:t>12</w:t>
      </w:r>
      <w:r>
        <w:rPr>
          <w:b/>
        </w:rPr>
        <w:t>3,8</w:t>
      </w:r>
      <w:r w:rsidRPr="001C2095">
        <w:rPr>
          <w:b/>
        </w:rPr>
        <w:t xml:space="preserve"> </w:t>
      </w:r>
      <w:r w:rsidRPr="001C2095">
        <w:rPr>
          <w:rFonts w:ascii="Cambria Math" w:hAnsi="Cambria Math"/>
          <w:b/>
        </w:rPr>
        <w:t>÷</w:t>
      </w:r>
      <w:r w:rsidRPr="001C2095">
        <w:rPr>
          <w:b/>
        </w:rPr>
        <w:t xml:space="preserve"> 7</w:t>
      </w:r>
    </w:p>
    <w:p w:rsidR="0039526A" w:rsidRPr="00171ED9" w:rsidRDefault="0039526A" w:rsidP="0039526A">
      <w:pPr>
        <w:pStyle w:val="Cartable"/>
        <w:rPr>
          <w:color w:val="0000FF"/>
        </w:rPr>
      </w:pPr>
      <w:r w:rsidRPr="00171ED9">
        <w:rPr>
          <w:color w:val="0000FF"/>
        </w:rPr>
        <w:t xml:space="preserve">Valeur approchée à l’unité par défaut : </w:t>
      </w:r>
    </w:p>
    <w:p w:rsidR="0039526A" w:rsidRPr="00171ED9" w:rsidRDefault="0039526A" w:rsidP="0039526A">
      <w:pPr>
        <w:pStyle w:val="Cartable"/>
        <w:rPr>
          <w:color w:val="FF0000"/>
        </w:rPr>
      </w:pPr>
      <w:r w:rsidRPr="00171ED9">
        <w:rPr>
          <w:color w:val="FF0000"/>
        </w:rPr>
        <w:t xml:space="preserve">Valeur approchée à l’unité par excès : </w:t>
      </w:r>
    </w:p>
    <w:p w:rsidR="0039526A" w:rsidRPr="00171ED9" w:rsidRDefault="0039526A" w:rsidP="0039526A">
      <w:pPr>
        <w:pStyle w:val="Cartable"/>
        <w:rPr>
          <w:color w:val="00CC00"/>
        </w:rPr>
      </w:pPr>
      <w:r w:rsidRPr="00171ED9">
        <w:rPr>
          <w:color w:val="00CC00"/>
        </w:rPr>
        <w:t xml:space="preserve">Valeur approchée au centième par défaut : </w:t>
      </w:r>
    </w:p>
    <w:p w:rsidR="0039526A" w:rsidRPr="00171ED9" w:rsidRDefault="0039526A" w:rsidP="0039526A">
      <w:pPr>
        <w:pStyle w:val="Cartable"/>
        <w:rPr>
          <w:color w:val="0000FF"/>
        </w:rPr>
      </w:pPr>
      <w:r w:rsidRPr="00171ED9">
        <w:rPr>
          <w:color w:val="0000FF"/>
        </w:rPr>
        <w:t xml:space="preserve">Valeur approchée au centième par excès : </w:t>
      </w:r>
    </w:p>
    <w:p w:rsidR="00773DAC" w:rsidRDefault="00773DAC" w:rsidP="00773DAC">
      <w:pPr>
        <w:pStyle w:val="Cartable"/>
      </w:pPr>
    </w:p>
    <w:p w:rsidR="00773DAC" w:rsidRPr="001C2095" w:rsidRDefault="00773DAC" w:rsidP="00773DAC">
      <w:pPr>
        <w:pStyle w:val="Cartable"/>
        <w:rPr>
          <w:b/>
        </w:rPr>
      </w:pPr>
      <w:r w:rsidRPr="001C2095">
        <w:rPr>
          <w:b/>
        </w:rPr>
        <w:lastRenderedPageBreak/>
        <w:t xml:space="preserve">148,9 </w:t>
      </w:r>
      <w:r w:rsidRPr="001C2095">
        <w:rPr>
          <w:rFonts w:ascii="Cambria Math" w:hAnsi="Cambria Math"/>
          <w:b/>
        </w:rPr>
        <w:t>÷</w:t>
      </w:r>
      <w:r w:rsidRPr="001C2095">
        <w:rPr>
          <w:b/>
        </w:rPr>
        <w:t xml:space="preserve"> 12</w:t>
      </w:r>
    </w:p>
    <w:p w:rsidR="0039526A" w:rsidRPr="00171ED9" w:rsidRDefault="0039526A" w:rsidP="0039526A">
      <w:pPr>
        <w:pStyle w:val="Cartable"/>
        <w:rPr>
          <w:color w:val="0000FF"/>
        </w:rPr>
      </w:pPr>
      <w:r w:rsidRPr="00171ED9">
        <w:rPr>
          <w:color w:val="0000FF"/>
        </w:rPr>
        <w:t xml:space="preserve">Valeur approchée à l’unité par défaut : </w:t>
      </w:r>
    </w:p>
    <w:p w:rsidR="0039526A" w:rsidRPr="00171ED9" w:rsidRDefault="0039526A" w:rsidP="0039526A">
      <w:pPr>
        <w:pStyle w:val="Cartable"/>
        <w:rPr>
          <w:color w:val="FF0000"/>
        </w:rPr>
      </w:pPr>
      <w:r w:rsidRPr="00171ED9">
        <w:rPr>
          <w:color w:val="FF0000"/>
        </w:rPr>
        <w:t xml:space="preserve">Valeur approchée à l’unité par excès : </w:t>
      </w:r>
    </w:p>
    <w:p w:rsidR="0039526A" w:rsidRPr="00171ED9" w:rsidRDefault="0039526A" w:rsidP="0039526A">
      <w:pPr>
        <w:pStyle w:val="Cartable"/>
        <w:rPr>
          <w:color w:val="00CC00"/>
        </w:rPr>
      </w:pPr>
      <w:r w:rsidRPr="00171ED9">
        <w:rPr>
          <w:color w:val="00CC00"/>
        </w:rPr>
        <w:t xml:space="preserve">Valeur approchée au centième par défaut : </w:t>
      </w:r>
    </w:p>
    <w:p w:rsidR="0039526A" w:rsidRPr="00171ED9" w:rsidRDefault="0039526A" w:rsidP="0039526A">
      <w:pPr>
        <w:pStyle w:val="Cartable"/>
        <w:rPr>
          <w:color w:val="0000FF"/>
        </w:rPr>
      </w:pPr>
      <w:r w:rsidRPr="00171ED9">
        <w:rPr>
          <w:color w:val="0000FF"/>
        </w:rPr>
        <w:t xml:space="preserve">Valeur approchée au centième par excès : </w:t>
      </w:r>
    </w:p>
    <w:p w:rsidR="00773DAC" w:rsidRDefault="00773DAC" w:rsidP="00773DAC">
      <w:pPr>
        <w:pStyle w:val="Cartable"/>
      </w:pPr>
    </w:p>
    <w:p w:rsidR="00773DAC" w:rsidRPr="001C2095" w:rsidRDefault="00773DAC" w:rsidP="00773DAC">
      <w:pPr>
        <w:pStyle w:val="Cartable"/>
        <w:rPr>
          <w:b/>
        </w:rPr>
      </w:pPr>
      <w:r w:rsidRPr="001C2095">
        <w:rPr>
          <w:b/>
        </w:rPr>
        <w:t xml:space="preserve">13,52 </w:t>
      </w:r>
      <w:r w:rsidRPr="001C2095">
        <w:rPr>
          <w:rFonts w:ascii="Cambria Math" w:hAnsi="Cambria Math"/>
          <w:b/>
        </w:rPr>
        <w:t xml:space="preserve">÷ </w:t>
      </w:r>
      <w:r w:rsidRPr="001C2095">
        <w:rPr>
          <w:b/>
        </w:rPr>
        <w:t>3</w:t>
      </w:r>
    </w:p>
    <w:p w:rsidR="0039526A" w:rsidRPr="00171ED9" w:rsidRDefault="0039526A" w:rsidP="0039526A">
      <w:pPr>
        <w:pStyle w:val="Cartable"/>
        <w:rPr>
          <w:color w:val="0000FF"/>
        </w:rPr>
      </w:pPr>
      <w:r w:rsidRPr="00171ED9">
        <w:rPr>
          <w:color w:val="0000FF"/>
        </w:rPr>
        <w:t xml:space="preserve">Valeur approchée à l’unité par défaut : </w:t>
      </w:r>
    </w:p>
    <w:p w:rsidR="0039526A" w:rsidRPr="00171ED9" w:rsidRDefault="0039526A" w:rsidP="0039526A">
      <w:pPr>
        <w:pStyle w:val="Cartable"/>
        <w:rPr>
          <w:color w:val="FF0000"/>
        </w:rPr>
      </w:pPr>
      <w:r w:rsidRPr="00171ED9">
        <w:rPr>
          <w:color w:val="FF0000"/>
        </w:rPr>
        <w:t xml:space="preserve">Valeur approchée à l’unité par excès : </w:t>
      </w:r>
    </w:p>
    <w:p w:rsidR="0039526A" w:rsidRPr="00171ED9" w:rsidRDefault="0039526A" w:rsidP="0039526A">
      <w:pPr>
        <w:pStyle w:val="Cartable"/>
        <w:rPr>
          <w:color w:val="00CC00"/>
        </w:rPr>
      </w:pPr>
      <w:r w:rsidRPr="00171ED9">
        <w:rPr>
          <w:color w:val="00CC00"/>
        </w:rPr>
        <w:t xml:space="preserve">Valeur approchée au centième par défaut : </w:t>
      </w:r>
    </w:p>
    <w:p w:rsidR="0039526A" w:rsidRPr="00171ED9" w:rsidRDefault="0039526A" w:rsidP="0039526A">
      <w:pPr>
        <w:pStyle w:val="Cartable"/>
        <w:rPr>
          <w:color w:val="0000FF"/>
        </w:rPr>
      </w:pPr>
      <w:r w:rsidRPr="00171ED9">
        <w:rPr>
          <w:color w:val="0000FF"/>
        </w:rPr>
        <w:t xml:space="preserve">Valeur approchée au centième par excès : </w:t>
      </w:r>
    </w:p>
    <w:p w:rsidR="0039526A" w:rsidRDefault="0039526A">
      <w:pPr>
        <w:rPr>
          <w:rFonts w:ascii="Arial" w:eastAsia="Calibri" w:hAnsi="Arial" w:cs="Arial"/>
          <w:b/>
          <w:sz w:val="40"/>
        </w:rPr>
      </w:pPr>
      <w:r>
        <w:rPr>
          <w:b/>
        </w:rPr>
        <w:br w:type="page"/>
      </w:r>
    </w:p>
    <w:p w:rsidR="00773DAC" w:rsidRPr="001C2095" w:rsidRDefault="00773DAC" w:rsidP="00773DAC">
      <w:pPr>
        <w:pStyle w:val="Cartable"/>
        <w:rPr>
          <w:b/>
        </w:rPr>
      </w:pPr>
      <w:r w:rsidRPr="001C2095">
        <w:rPr>
          <w:b/>
        </w:rPr>
        <w:lastRenderedPageBreak/>
        <w:t xml:space="preserve">235,19 </w:t>
      </w:r>
      <w:r w:rsidRPr="001C2095">
        <w:rPr>
          <w:rFonts w:ascii="Cambria Math" w:hAnsi="Cambria Math"/>
          <w:b/>
        </w:rPr>
        <w:t xml:space="preserve">÷ </w:t>
      </w:r>
      <w:r w:rsidRPr="001C2095">
        <w:rPr>
          <w:b/>
        </w:rPr>
        <w:t>11</w:t>
      </w:r>
    </w:p>
    <w:p w:rsidR="0039526A" w:rsidRPr="00171ED9" w:rsidRDefault="0039526A" w:rsidP="0039526A">
      <w:pPr>
        <w:pStyle w:val="Cartable"/>
        <w:rPr>
          <w:color w:val="0000FF"/>
        </w:rPr>
      </w:pPr>
      <w:r w:rsidRPr="00171ED9">
        <w:rPr>
          <w:color w:val="0000FF"/>
        </w:rPr>
        <w:t xml:space="preserve">Valeur approchée à l’unité par défaut : </w:t>
      </w:r>
    </w:p>
    <w:p w:rsidR="0039526A" w:rsidRPr="00171ED9" w:rsidRDefault="0039526A" w:rsidP="0039526A">
      <w:pPr>
        <w:pStyle w:val="Cartable"/>
        <w:rPr>
          <w:color w:val="FF0000"/>
        </w:rPr>
      </w:pPr>
      <w:r w:rsidRPr="00171ED9">
        <w:rPr>
          <w:color w:val="FF0000"/>
        </w:rPr>
        <w:t xml:space="preserve">Valeur approchée à l’unité par excès : </w:t>
      </w:r>
    </w:p>
    <w:p w:rsidR="0039526A" w:rsidRPr="00171ED9" w:rsidRDefault="0039526A" w:rsidP="0039526A">
      <w:pPr>
        <w:pStyle w:val="Cartable"/>
        <w:rPr>
          <w:color w:val="00CC00"/>
        </w:rPr>
      </w:pPr>
      <w:r w:rsidRPr="00171ED9">
        <w:rPr>
          <w:color w:val="00CC00"/>
        </w:rPr>
        <w:t xml:space="preserve">Valeur approchée au centième par défaut : </w:t>
      </w:r>
    </w:p>
    <w:p w:rsidR="0039526A" w:rsidRPr="00171ED9" w:rsidRDefault="0039526A" w:rsidP="0039526A">
      <w:pPr>
        <w:pStyle w:val="Cartable"/>
        <w:rPr>
          <w:color w:val="0000FF"/>
        </w:rPr>
      </w:pPr>
      <w:r w:rsidRPr="00171ED9">
        <w:rPr>
          <w:color w:val="0000FF"/>
        </w:rPr>
        <w:t xml:space="preserve">Valeur approchée au centième par excès : </w:t>
      </w:r>
    </w:p>
    <w:p w:rsidR="00773DAC" w:rsidRDefault="00773DAC" w:rsidP="00773DAC">
      <w:pPr>
        <w:pStyle w:val="Cartable"/>
      </w:pPr>
    </w:p>
    <w:p w:rsidR="00773DAC" w:rsidRPr="001C2095" w:rsidRDefault="00773DAC" w:rsidP="00773DAC">
      <w:pPr>
        <w:pStyle w:val="Cartable"/>
        <w:rPr>
          <w:b/>
        </w:rPr>
      </w:pPr>
      <w:r w:rsidRPr="001C2095">
        <w:rPr>
          <w:b/>
        </w:rPr>
        <w:t xml:space="preserve">0,14 </w:t>
      </w:r>
      <w:r w:rsidRPr="001C2095">
        <w:rPr>
          <w:rFonts w:ascii="Cambria Math" w:hAnsi="Cambria Math"/>
          <w:b/>
        </w:rPr>
        <w:t>÷</w:t>
      </w:r>
      <w:r w:rsidRPr="001C2095">
        <w:rPr>
          <w:b/>
        </w:rPr>
        <w:t xml:space="preserve"> 3</w:t>
      </w:r>
    </w:p>
    <w:p w:rsidR="0039526A" w:rsidRPr="00171ED9" w:rsidRDefault="0039526A" w:rsidP="0039526A">
      <w:pPr>
        <w:pStyle w:val="Cartable"/>
        <w:rPr>
          <w:color w:val="0000FF"/>
        </w:rPr>
      </w:pPr>
      <w:r w:rsidRPr="00171ED9">
        <w:rPr>
          <w:color w:val="0000FF"/>
        </w:rPr>
        <w:t xml:space="preserve">Valeur approchée à l’unité par défaut : </w:t>
      </w:r>
    </w:p>
    <w:p w:rsidR="0039526A" w:rsidRPr="00171ED9" w:rsidRDefault="0039526A" w:rsidP="0039526A">
      <w:pPr>
        <w:pStyle w:val="Cartable"/>
        <w:rPr>
          <w:color w:val="FF0000"/>
        </w:rPr>
      </w:pPr>
      <w:r w:rsidRPr="00171ED9">
        <w:rPr>
          <w:color w:val="FF0000"/>
        </w:rPr>
        <w:t xml:space="preserve">Valeur approchée à l’unité par excès : </w:t>
      </w:r>
    </w:p>
    <w:p w:rsidR="0039526A" w:rsidRPr="00171ED9" w:rsidRDefault="0039526A" w:rsidP="0039526A">
      <w:pPr>
        <w:pStyle w:val="Cartable"/>
        <w:rPr>
          <w:color w:val="00CC00"/>
        </w:rPr>
      </w:pPr>
      <w:r w:rsidRPr="00171ED9">
        <w:rPr>
          <w:color w:val="00CC00"/>
        </w:rPr>
        <w:t xml:space="preserve">Valeur approchée au centième par défaut : </w:t>
      </w:r>
    </w:p>
    <w:p w:rsidR="0039526A" w:rsidRPr="00171ED9" w:rsidRDefault="0039526A" w:rsidP="0039526A">
      <w:pPr>
        <w:pStyle w:val="Cartable"/>
        <w:rPr>
          <w:color w:val="0000FF"/>
        </w:rPr>
      </w:pPr>
      <w:r w:rsidRPr="00171ED9">
        <w:rPr>
          <w:color w:val="0000FF"/>
        </w:rPr>
        <w:t xml:space="preserve">Valeur approchée au centième par excès : </w:t>
      </w:r>
    </w:p>
    <w:p w:rsidR="003D1436" w:rsidRDefault="003D1436">
      <w:bookmarkStart w:id="0" w:name="_GoBack"/>
      <w:bookmarkEnd w:id="0"/>
    </w:p>
    <w:sectPr w:rsidR="003D143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DAC"/>
    <w:rsid w:val="0039526A"/>
    <w:rsid w:val="003D1436"/>
    <w:rsid w:val="0077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00430-3C0B-4C19-9D96-F34B1332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773DAC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Caroline Huron</cp:lastModifiedBy>
  <cp:revision>2</cp:revision>
  <dcterms:created xsi:type="dcterms:W3CDTF">2015-10-05T13:25:00Z</dcterms:created>
  <dcterms:modified xsi:type="dcterms:W3CDTF">2015-10-06T11:23:00Z</dcterms:modified>
</cp:coreProperties>
</file>