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  <w:r w:rsidRPr="00F41E57">
        <w:rPr>
          <w:rFonts w:ascii="Arial" w:hAnsi="Arial" w:cs="Arial"/>
          <w:sz w:val="40"/>
        </w:rPr>
        <w:t>Page 58. Exercice 41.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 xml:space="preserve">Avant la Révolution française, il existait plusieurs </w:t>
      </w:r>
      <w:r w:rsidRPr="000E7E9C">
        <w:rPr>
          <w:color w:val="FF0000"/>
        </w:rPr>
        <w:t xml:space="preserve">unités de capacité, dont quelques exemples sont </w:t>
      </w:r>
      <w:r w:rsidRPr="000E7E9C">
        <w:rPr>
          <w:color w:val="00CC00"/>
        </w:rPr>
        <w:t xml:space="preserve">présentés ci-dessous. Plus tard, le litre fut décrété </w:t>
      </w:r>
      <w:r w:rsidRPr="000E7E9C">
        <w:rPr>
          <w:color w:val="0000FF"/>
        </w:rPr>
        <w:t>unité « universelle ».</w:t>
      </w:r>
    </w:p>
    <w:p w:rsidR="001F19C9" w:rsidRPr="000E7E9C" w:rsidRDefault="001F19C9" w:rsidP="001F19C9">
      <w:pPr>
        <w:pStyle w:val="Cartable"/>
        <w:rPr>
          <w:color w:val="FF0000"/>
        </w:rPr>
      </w:pPr>
      <w:r w:rsidRPr="000E7E9C">
        <w:rPr>
          <w:color w:val="FF0000"/>
        </w:rPr>
        <w:t>Le velte (7,62 L)</w:t>
      </w:r>
    </w:p>
    <w:p w:rsidR="001F19C9" w:rsidRPr="000E7E9C" w:rsidRDefault="001F19C9" w:rsidP="001F19C9">
      <w:pPr>
        <w:pStyle w:val="Cartable"/>
        <w:rPr>
          <w:color w:val="00CC00"/>
        </w:rPr>
      </w:pPr>
      <w:r w:rsidRPr="000E7E9C">
        <w:rPr>
          <w:color w:val="00CC00"/>
        </w:rPr>
        <w:t xml:space="preserve">Le </w:t>
      </w:r>
      <w:proofErr w:type="spellStart"/>
      <w:r w:rsidRPr="000E7E9C">
        <w:rPr>
          <w:color w:val="00CC00"/>
        </w:rPr>
        <w:t>sétier</w:t>
      </w:r>
      <w:proofErr w:type="spellEnd"/>
      <w:r w:rsidRPr="000E7E9C">
        <w:rPr>
          <w:color w:val="00CC00"/>
        </w:rPr>
        <w:t xml:space="preserve"> de Gap (48 L)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>Le muid (212,04 L)</w:t>
      </w:r>
    </w:p>
    <w:p w:rsidR="001F19C9" w:rsidRPr="000E7E9C" w:rsidRDefault="001F19C9" w:rsidP="001F19C9">
      <w:pPr>
        <w:pStyle w:val="Cartable"/>
        <w:rPr>
          <w:color w:val="FF0000"/>
        </w:rPr>
      </w:pPr>
      <w:r w:rsidRPr="000E7E9C">
        <w:rPr>
          <w:color w:val="FF0000"/>
        </w:rPr>
        <w:t>La pinte (0,93 L)</w:t>
      </w:r>
    </w:p>
    <w:p w:rsidR="001F19C9" w:rsidRPr="000E7E9C" w:rsidRDefault="001F19C9" w:rsidP="001F19C9">
      <w:pPr>
        <w:pStyle w:val="Cartable"/>
        <w:rPr>
          <w:color w:val="00CC00"/>
        </w:rPr>
      </w:pPr>
      <w:r w:rsidRPr="000E7E9C">
        <w:rPr>
          <w:color w:val="00CC00"/>
        </w:rPr>
        <w:t>Le litron (0,79 L)</w:t>
      </w:r>
    </w:p>
    <w:p w:rsidR="001F19C9" w:rsidRPr="000E7E9C" w:rsidRDefault="001F19C9" w:rsidP="001F19C9">
      <w:pPr>
        <w:pStyle w:val="Cartable"/>
        <w:rPr>
          <w:color w:val="0000FF"/>
        </w:rPr>
      </w:pPr>
      <w:r w:rsidRPr="000E7E9C">
        <w:rPr>
          <w:color w:val="0000FF"/>
        </w:rPr>
        <w:t>La feuillette (137 L)</w:t>
      </w:r>
    </w:p>
    <w:p w:rsidR="001F19C9" w:rsidRPr="000E7E9C" w:rsidRDefault="001F19C9" w:rsidP="001F19C9">
      <w:pPr>
        <w:pStyle w:val="Cartable"/>
        <w:rPr>
          <w:color w:val="FF0000"/>
        </w:rPr>
      </w:pPr>
      <w:r w:rsidRPr="000E7E9C">
        <w:rPr>
          <w:color w:val="FF0000"/>
        </w:rPr>
        <w:t xml:space="preserve">Le </w:t>
      </w:r>
      <w:proofErr w:type="spellStart"/>
      <w:r w:rsidRPr="000E7E9C">
        <w:rPr>
          <w:color w:val="FF0000"/>
        </w:rPr>
        <w:t>civeyre</w:t>
      </w:r>
      <w:proofErr w:type="spellEnd"/>
      <w:r w:rsidRPr="000E7E9C">
        <w:rPr>
          <w:color w:val="FF0000"/>
        </w:rPr>
        <w:t xml:space="preserve"> (4 L)</w:t>
      </w:r>
    </w:p>
    <w:p w:rsidR="001F19C9" w:rsidRPr="000E7E9C" w:rsidRDefault="001F19C9" w:rsidP="001F19C9">
      <w:pPr>
        <w:pStyle w:val="Cartable"/>
      </w:pPr>
      <w:r w:rsidRPr="000E7E9C">
        <w:rPr>
          <w:color w:val="00CC00"/>
        </w:rPr>
        <w:t>La chopine (0,33 L)</w:t>
      </w:r>
    </w:p>
    <w:p w:rsidR="00B822E5" w:rsidRDefault="001F19C9" w:rsidP="00B822E5">
      <w:pPr>
        <w:spacing w:line="480" w:lineRule="auto"/>
        <w:jc w:val="both"/>
        <w:rPr>
          <w:rStyle w:val="Lienhypertexte"/>
          <w:rFonts w:ascii="Arial" w:hAnsi="Arial" w:cs="Arial"/>
          <w:b/>
          <w:sz w:val="40"/>
        </w:rPr>
      </w:pPr>
      <w:hyperlink r:id="rId4" w:history="1">
        <w:r w:rsidR="00B822E5" w:rsidRPr="00F41E57">
          <w:rPr>
            <w:rStyle w:val="Lienhypertexte"/>
            <w:rFonts w:ascii="Arial" w:hAnsi="Arial" w:cs="Arial"/>
            <w:b/>
            <w:sz w:val="40"/>
          </w:rPr>
          <w:t>a. Range ces</w:t>
        </w:r>
        <w:bookmarkStart w:id="0" w:name="_GoBack"/>
        <w:bookmarkEnd w:id="0"/>
        <w:r w:rsidR="00B822E5" w:rsidRPr="00F41E57">
          <w:rPr>
            <w:rStyle w:val="Lienhypertexte"/>
            <w:rFonts w:ascii="Arial" w:hAnsi="Arial" w:cs="Arial"/>
            <w:b/>
            <w:sz w:val="40"/>
          </w:rPr>
          <w:t xml:space="preserve"> </w:t>
        </w:r>
        <w:r w:rsidR="00B822E5" w:rsidRPr="00F41E57">
          <w:rPr>
            <w:rStyle w:val="Lienhypertexte"/>
            <w:rFonts w:ascii="Arial" w:hAnsi="Arial" w:cs="Arial"/>
            <w:b/>
            <w:sz w:val="40"/>
          </w:rPr>
          <w:t>différentes unités dans l'ordre croissant de leur capacité en litres.</w:t>
        </w:r>
      </w:hyperlink>
      <w:r w:rsidR="00F41E57">
        <w:rPr>
          <w:rStyle w:val="Lienhypertexte"/>
          <w:rFonts w:ascii="Arial" w:hAnsi="Arial" w:cs="Arial"/>
          <w:b/>
          <w:sz w:val="40"/>
        </w:rPr>
        <w:t xml:space="preserve"> </w:t>
      </w:r>
    </w:p>
    <w:p w:rsidR="00F41E57" w:rsidRPr="00F41E57" w:rsidRDefault="00F41E57" w:rsidP="00B822E5">
      <w:pPr>
        <w:spacing w:line="480" w:lineRule="auto"/>
        <w:jc w:val="both"/>
        <w:rPr>
          <w:rFonts w:ascii="Arial" w:hAnsi="Arial" w:cs="Arial"/>
          <w:sz w:val="40"/>
        </w:rPr>
      </w:pPr>
      <w:r>
        <w:rPr>
          <w:rStyle w:val="Lienhypertexte"/>
          <w:rFonts w:ascii="Arial" w:hAnsi="Arial" w:cs="Arial"/>
          <w:color w:val="auto"/>
          <w:sz w:val="40"/>
          <w:u w:val="none"/>
        </w:rPr>
        <w:t>(</w:t>
      </w:r>
      <w:r w:rsidRPr="00F41E57">
        <w:rPr>
          <w:rStyle w:val="Lienhypertexte"/>
          <w:rFonts w:ascii="Arial" w:hAnsi="Arial" w:cs="Arial"/>
          <w:color w:val="auto"/>
          <w:sz w:val="40"/>
          <w:u w:val="none"/>
        </w:rPr>
        <w:t>Clique sur le lien.</w:t>
      </w:r>
      <w:r>
        <w:rPr>
          <w:rStyle w:val="Lienhypertexte"/>
          <w:rFonts w:ascii="Arial" w:hAnsi="Arial" w:cs="Arial"/>
          <w:color w:val="auto"/>
          <w:sz w:val="40"/>
          <w:u w:val="none"/>
        </w:rPr>
        <w:t>)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  <w:r w:rsidRPr="00F41E57">
        <w:rPr>
          <w:rFonts w:ascii="Arial" w:hAnsi="Arial" w:cs="Arial"/>
          <w:b/>
          <w:sz w:val="40"/>
        </w:rPr>
        <w:t>b.</w:t>
      </w:r>
      <w:r w:rsidRPr="00F41E57">
        <w:rPr>
          <w:rFonts w:ascii="Arial" w:hAnsi="Arial" w:cs="Arial"/>
          <w:sz w:val="40"/>
        </w:rPr>
        <w:t xml:space="preserve"> </w:t>
      </w:r>
      <w:r w:rsidRPr="00F41E57">
        <w:rPr>
          <w:rFonts w:ascii="Arial" w:hAnsi="Arial" w:cs="Arial"/>
          <w:color w:val="0000FF"/>
          <w:sz w:val="40"/>
        </w:rPr>
        <w:t xml:space="preserve">Aux États-Unis, une autre unité de capacité a été </w:t>
      </w:r>
      <w:r w:rsidRPr="00F41E57">
        <w:rPr>
          <w:rFonts w:ascii="Arial" w:hAnsi="Arial" w:cs="Arial"/>
          <w:color w:val="FF0000"/>
          <w:sz w:val="40"/>
        </w:rPr>
        <w:t xml:space="preserve">adoptée pour certaines mesures (en particulier pour </w:t>
      </w:r>
      <w:r w:rsidRPr="00F41E57">
        <w:rPr>
          <w:rFonts w:ascii="Arial" w:hAnsi="Arial" w:cs="Arial"/>
          <w:color w:val="00CC00"/>
          <w:sz w:val="40"/>
        </w:rPr>
        <w:t>l'essence) : c'est le gallon.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b/>
          <w:sz w:val="40"/>
        </w:rPr>
      </w:pPr>
      <w:r w:rsidRPr="00F41E57">
        <w:rPr>
          <w:rFonts w:ascii="Arial" w:hAnsi="Arial" w:cs="Arial"/>
          <w:b/>
          <w:sz w:val="40"/>
        </w:rPr>
        <w:t>Fais une recherche pour déterminer combien de litres mesure 1 gallon.</w:t>
      </w: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sz w:val="40"/>
        </w:rPr>
      </w:pPr>
    </w:p>
    <w:p w:rsidR="00B822E5" w:rsidRPr="00F41E57" w:rsidRDefault="00B822E5" w:rsidP="00B822E5">
      <w:pPr>
        <w:spacing w:line="480" w:lineRule="auto"/>
        <w:jc w:val="both"/>
        <w:rPr>
          <w:rFonts w:ascii="Arial" w:hAnsi="Arial" w:cs="Arial"/>
          <w:b/>
          <w:sz w:val="40"/>
        </w:rPr>
      </w:pPr>
      <w:r w:rsidRPr="00F41E57">
        <w:rPr>
          <w:rFonts w:ascii="Arial" w:hAnsi="Arial" w:cs="Arial"/>
          <w:b/>
          <w:sz w:val="40"/>
        </w:rPr>
        <w:t>Entre quelles unités de capacité se situe le gallon ?</w:t>
      </w:r>
    </w:p>
    <w:p w:rsidR="00D86BE8" w:rsidRPr="00F41E57" w:rsidRDefault="001D758A" w:rsidP="00B822E5">
      <w:pPr>
        <w:spacing w:line="480" w:lineRule="auto"/>
        <w:jc w:val="both"/>
        <w:rPr>
          <w:rFonts w:ascii="Arial" w:hAnsi="Arial" w:cs="Arial"/>
          <w:sz w:val="40"/>
        </w:rPr>
      </w:pPr>
    </w:p>
    <w:p w:rsidR="00EB2AAB" w:rsidRPr="00F41E57" w:rsidRDefault="00EB2AAB">
      <w:pPr>
        <w:rPr>
          <w:rFonts w:ascii="Arial" w:hAnsi="Arial" w:cs="Arial"/>
        </w:rPr>
      </w:pPr>
    </w:p>
    <w:sectPr w:rsidR="00EB2AAB" w:rsidRPr="00F41E57" w:rsidSect="00D86BE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E5"/>
    <w:rsid w:val="001D758A"/>
    <w:rsid w:val="001F19C9"/>
    <w:rsid w:val="003633B5"/>
    <w:rsid w:val="00B822E5"/>
    <w:rsid w:val="00EB2AAB"/>
    <w:rsid w:val="00F4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DFB6B-61F9-40CD-827A-9880C056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2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822E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822E5"/>
    <w:rPr>
      <w:color w:val="954F72" w:themeColor="followedHyperlink"/>
      <w:u w:val="single"/>
    </w:rPr>
  </w:style>
  <w:style w:type="paragraph" w:customStyle="1" w:styleId="Cartable">
    <w:name w:val="Cartable"/>
    <w:basedOn w:val="Normal"/>
    <w:qFormat/>
    <w:rsid w:val="001F19C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P58Ex41_i4j3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118</Words>
  <Characters>650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2015-10-02T13:53:00Z</dcterms:created>
  <dcterms:modified xsi:type="dcterms:W3CDTF">2016-03-31T13:01:00Z</dcterms:modified>
</cp:coreProperties>
</file>