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765" w:rsidRDefault="00840765" w:rsidP="00840765">
      <w:pPr>
        <w:pStyle w:val="Cartable"/>
      </w:pPr>
      <w:r>
        <w:t>Page 229. Exercice 48. Rentrant et saillant.</w:t>
      </w:r>
    </w:p>
    <w:p w:rsidR="00840765" w:rsidRPr="0023760E" w:rsidRDefault="00840765" w:rsidP="00840765">
      <w:pPr>
        <w:pStyle w:val="Cartable"/>
        <w:rPr>
          <w:color w:val="FF0000"/>
        </w:rPr>
      </w:pPr>
      <w:r w:rsidRPr="0023760E">
        <w:rPr>
          <w:color w:val="0000FF"/>
        </w:rPr>
        <w:t xml:space="preserve">Un angle rentrant </w:t>
      </w:r>
      <m:oMath>
        <m:acc>
          <m:accPr>
            <m:chr m:val="̌"/>
            <m:ctrlPr>
              <w:rPr>
                <w:rFonts w:ascii="Cambria Math" w:hAnsi="Cambria Math"/>
                <w:color w:val="0000FF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FF"/>
              </w:rPr>
              <m:t>ABC</m:t>
            </m:r>
          </m:e>
        </m:acc>
      </m:oMath>
      <w:r w:rsidRPr="0023760E">
        <w:rPr>
          <w:color w:val="0000FF"/>
        </w:rPr>
        <w:t xml:space="preserve"> est un angle dont la mesure </w:t>
      </w:r>
      <w:r w:rsidRPr="0023760E">
        <w:rPr>
          <w:color w:val="FF0000"/>
        </w:rPr>
        <w:t>est supérieure à 180°.</w:t>
      </w:r>
    </w:p>
    <w:p w:rsidR="00840765" w:rsidRPr="0023760E" w:rsidRDefault="00840765" w:rsidP="00840765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BCBBE8B" wp14:editId="72599A68">
            <wp:simplePos x="0" y="0"/>
            <wp:positionH relativeFrom="margin">
              <wp:align>left</wp:align>
            </wp:positionH>
            <wp:positionV relativeFrom="paragraph">
              <wp:posOffset>1097915</wp:posOffset>
            </wp:positionV>
            <wp:extent cx="5944870" cy="1924050"/>
            <wp:effectExtent l="0" t="0" r="0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F47D4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487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760E">
        <w:rPr>
          <w:color w:val="00CC00"/>
        </w:rPr>
        <w:t xml:space="preserve">Sur un logiciel de géométrie dynamique, on peut </w:t>
      </w:r>
      <w:r w:rsidRPr="0023760E">
        <w:rPr>
          <w:color w:val="0000FF"/>
        </w:rPr>
        <w:t>voir ceci pour la même figure.</w:t>
      </w:r>
    </w:p>
    <w:p w:rsidR="00840765" w:rsidRDefault="00840765" w:rsidP="00840765">
      <w:pPr>
        <w:pStyle w:val="Cartable"/>
      </w:pPr>
    </w:p>
    <w:p w:rsidR="00840765" w:rsidRPr="0023760E" w:rsidRDefault="00840765" w:rsidP="00840765">
      <w:pPr>
        <w:pStyle w:val="Cartable"/>
        <w:rPr>
          <w:b/>
        </w:rPr>
      </w:pPr>
      <w:r w:rsidRPr="0023760E">
        <w:rPr>
          <w:b/>
        </w:rPr>
        <w:t xml:space="preserve">a. Quelle est la mesure de l'angle rentrant </w:t>
      </w:r>
      <m:oMath>
        <m:acc>
          <m:accPr>
            <m:chr m:val="̌"/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TOM</m:t>
            </m:r>
          </m:e>
        </m:acc>
      </m:oMath>
      <w:r>
        <w:rPr>
          <w:b/>
        </w:rPr>
        <w:t> </w:t>
      </w:r>
      <w:r w:rsidRPr="0023760E">
        <w:rPr>
          <w:b/>
        </w:rPr>
        <w:t>?</w:t>
      </w:r>
    </w:p>
    <w:p w:rsidR="00840765" w:rsidRDefault="00840765" w:rsidP="00840765">
      <w:pPr>
        <w:pStyle w:val="Cartable"/>
      </w:pPr>
    </w:p>
    <w:p w:rsidR="00840765" w:rsidRDefault="00840765" w:rsidP="00840765">
      <w:pPr>
        <w:pStyle w:val="Cartable"/>
        <w:rPr>
          <w:b/>
        </w:rPr>
      </w:pPr>
      <w:r w:rsidRPr="0023760E">
        <w:rPr>
          <w:b/>
        </w:rPr>
        <w:t xml:space="preserve">Comment obtenir cette mesure à partir de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TOM</m:t>
            </m:r>
          </m:e>
        </m:acc>
      </m:oMath>
      <w:r>
        <w:rPr>
          <w:b/>
        </w:rPr>
        <w:t> </w:t>
      </w:r>
      <w:r w:rsidRPr="0023760E">
        <w:rPr>
          <w:b/>
        </w:rPr>
        <w:t>?</w:t>
      </w:r>
    </w:p>
    <w:p w:rsidR="00840765" w:rsidRPr="009F26B4" w:rsidRDefault="00840765" w:rsidP="00840765">
      <w:pPr>
        <w:pStyle w:val="Cartable"/>
      </w:pPr>
    </w:p>
    <w:p w:rsidR="00840765" w:rsidRPr="0023760E" w:rsidRDefault="00840765" w:rsidP="00840765">
      <w:pPr>
        <w:pStyle w:val="Cartable"/>
        <w:rPr>
          <w:b/>
        </w:rPr>
      </w:pPr>
      <w:r w:rsidRPr="0023760E">
        <w:rPr>
          <w:b/>
        </w:rPr>
        <w:lastRenderedPageBreak/>
        <w:t>b. Complète.</w:t>
      </w:r>
    </w:p>
    <w:p w:rsidR="00840765" w:rsidRDefault="00840765" w:rsidP="00840765">
      <w:pPr>
        <w:pStyle w:val="Cartable"/>
      </w:pPr>
      <w:r>
        <w:t>Angle saillant </w:t>
      </w:r>
      <w:proofErr w:type="gramStart"/>
      <w:r>
        <w:t xml:space="preserve">: </w:t>
      </w:r>
      <w:r w:rsidRPr="0023760E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   </w:t>
      </w:r>
      <w:r w:rsidRPr="0023760E">
        <w:rPr>
          <w:shd w:val="clear" w:color="auto" w:fill="D9D9D9"/>
        </w:rPr>
        <w:t xml:space="preserve"> </w:t>
      </w:r>
      <w:r w:rsidRPr="0023760E">
        <w:rPr>
          <w:color w:val="D9D9D9" w:themeColor="background1" w:themeShade="D9"/>
          <w:shd w:val="clear" w:color="auto" w:fill="D9D9D9"/>
        </w:rPr>
        <w:t>.</w:t>
      </w:r>
      <w:proofErr w:type="gramEnd"/>
      <w:r w:rsidRPr="0023760E">
        <w:t xml:space="preserve"> </w:t>
      </w:r>
    </w:p>
    <w:p w:rsidR="00840765" w:rsidRDefault="00840765" w:rsidP="00840765">
      <w:pPr>
        <w:pStyle w:val="Cartable"/>
      </w:pPr>
      <w:r>
        <w:t>Angle rentrant : 200°</w:t>
      </w:r>
    </w:p>
    <w:p w:rsidR="00840765" w:rsidRDefault="00840765" w:rsidP="00840765">
      <w:pPr>
        <w:pStyle w:val="Cartable"/>
      </w:pPr>
    </w:p>
    <w:p w:rsidR="00840765" w:rsidRDefault="00840765" w:rsidP="00840765">
      <w:pPr>
        <w:pStyle w:val="Cartable"/>
      </w:pPr>
      <w:r>
        <w:t>Angle saillant : 60°</w:t>
      </w:r>
    </w:p>
    <w:p w:rsidR="00840765" w:rsidRDefault="00840765" w:rsidP="00840765">
      <w:pPr>
        <w:pStyle w:val="Cartable"/>
      </w:pPr>
      <w:r>
        <w:t>Angle rentrant </w:t>
      </w:r>
      <w:proofErr w:type="gramStart"/>
      <w:r>
        <w:t xml:space="preserve">: </w:t>
      </w:r>
      <w:r w:rsidRPr="0023760E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</w:t>
      </w:r>
      <w:r w:rsidRPr="0023760E">
        <w:rPr>
          <w:color w:val="D9D9D9" w:themeColor="background1" w:themeShade="D9"/>
          <w:shd w:val="clear" w:color="auto" w:fill="D9D9D9"/>
        </w:rPr>
        <w:t>.</w:t>
      </w:r>
      <w:proofErr w:type="gramEnd"/>
      <w:r w:rsidRPr="0023760E">
        <w:t xml:space="preserve"> </w:t>
      </w:r>
    </w:p>
    <w:p w:rsidR="00840765" w:rsidRDefault="00840765" w:rsidP="00840765">
      <w:pPr>
        <w:pStyle w:val="Cartable"/>
      </w:pPr>
    </w:p>
    <w:p w:rsidR="00840765" w:rsidRDefault="00840765" w:rsidP="00840765">
      <w:pPr>
        <w:pStyle w:val="Cartable"/>
      </w:pPr>
      <w:r>
        <w:t>Angle saillant </w:t>
      </w:r>
      <w:proofErr w:type="gramStart"/>
      <w:r>
        <w:t xml:space="preserve">: </w:t>
      </w:r>
      <w:r>
        <w:rPr>
          <w:shd w:val="clear" w:color="auto" w:fill="D9D9D9"/>
        </w:rPr>
        <w:t xml:space="preserve">       </w:t>
      </w:r>
      <w:r w:rsidRPr="0023760E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</w:t>
      </w:r>
      <w:r w:rsidRPr="0023760E">
        <w:rPr>
          <w:color w:val="D9D9D9" w:themeColor="background1" w:themeShade="D9"/>
          <w:shd w:val="clear" w:color="auto" w:fill="D9D9D9"/>
        </w:rPr>
        <w:t>.</w:t>
      </w:r>
      <w:proofErr w:type="gramEnd"/>
      <w:r w:rsidRPr="0023760E">
        <w:t xml:space="preserve"> </w:t>
      </w:r>
    </w:p>
    <w:p w:rsidR="00840765" w:rsidRDefault="00840765" w:rsidP="00840765">
      <w:pPr>
        <w:pStyle w:val="Cartable"/>
      </w:pPr>
      <w:r>
        <w:t>Angle rentrant : 335°</w:t>
      </w:r>
    </w:p>
    <w:p w:rsidR="00840765" w:rsidRDefault="00840765" w:rsidP="00840765">
      <w:pPr>
        <w:pStyle w:val="Cartable"/>
      </w:pPr>
    </w:p>
    <w:p w:rsidR="00840765" w:rsidRDefault="00840765" w:rsidP="00840765">
      <w:pPr>
        <w:pStyle w:val="Cartable"/>
      </w:pPr>
      <w:r>
        <w:t>Angle saillant : 78°</w:t>
      </w:r>
    </w:p>
    <w:p w:rsidR="00840765" w:rsidRDefault="00840765" w:rsidP="00840765">
      <w:pPr>
        <w:pStyle w:val="Cartable"/>
      </w:pPr>
      <w:r>
        <w:t>Angle rentrant </w:t>
      </w:r>
      <w:proofErr w:type="gramStart"/>
      <w:r>
        <w:t xml:space="preserve">: </w:t>
      </w:r>
      <w:r w:rsidRPr="0023760E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  </w:t>
      </w:r>
      <w:r w:rsidRPr="0023760E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</w:t>
      </w:r>
      <w:r w:rsidRPr="0023760E">
        <w:rPr>
          <w:color w:val="D9D9D9" w:themeColor="background1" w:themeShade="D9"/>
          <w:shd w:val="clear" w:color="auto" w:fill="D9D9D9"/>
        </w:rPr>
        <w:t>.</w:t>
      </w:r>
      <w:proofErr w:type="gramEnd"/>
      <w:r w:rsidRPr="0023760E">
        <w:t xml:space="preserve"> </w:t>
      </w:r>
    </w:p>
    <w:p w:rsidR="00840765" w:rsidRDefault="00840765" w:rsidP="00840765">
      <w:pPr>
        <w:pStyle w:val="Cartable"/>
      </w:pPr>
    </w:p>
    <w:p w:rsidR="00840765" w:rsidRDefault="00840765" w:rsidP="00840765">
      <w:pPr>
        <w:pStyle w:val="Cartable"/>
      </w:pPr>
      <w:r>
        <w:lastRenderedPageBreak/>
        <w:t>Angle saillant </w:t>
      </w:r>
      <w:proofErr w:type="gramStart"/>
      <w:r>
        <w:t xml:space="preserve">: </w:t>
      </w:r>
      <w:r>
        <w:rPr>
          <w:shd w:val="clear" w:color="auto" w:fill="D9D9D9"/>
        </w:rPr>
        <w:t xml:space="preserve"> </w:t>
      </w:r>
      <w:r w:rsidRPr="0023760E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</w:t>
      </w:r>
      <w:r w:rsidRPr="0023760E">
        <w:rPr>
          <w:color w:val="D9D9D9" w:themeColor="background1" w:themeShade="D9"/>
          <w:shd w:val="clear" w:color="auto" w:fill="D9D9D9"/>
        </w:rPr>
        <w:t>.</w:t>
      </w:r>
      <w:proofErr w:type="gramEnd"/>
      <w:r w:rsidRPr="0023760E">
        <w:t xml:space="preserve"> </w:t>
      </w:r>
    </w:p>
    <w:p w:rsidR="00840765" w:rsidRDefault="00840765" w:rsidP="00840765">
      <w:pPr>
        <w:pStyle w:val="Cartable"/>
      </w:pPr>
      <w:r>
        <w:t>Angle rentrant : 303°</w:t>
      </w:r>
    </w:p>
    <w:p w:rsidR="00840765" w:rsidRDefault="00840765" w:rsidP="00840765">
      <w:pPr>
        <w:pStyle w:val="Cartable"/>
      </w:pPr>
    </w:p>
    <w:p w:rsidR="00840765" w:rsidRDefault="00840765" w:rsidP="00840765">
      <w:pPr>
        <w:pStyle w:val="Cartable"/>
      </w:pPr>
      <w:r>
        <w:t xml:space="preserve">Sur </w:t>
      </w:r>
      <w:hyperlink r:id="rId5" w:history="1">
        <w:proofErr w:type="spellStart"/>
        <w:r w:rsidRPr="003B61D9">
          <w:rPr>
            <w:rStyle w:val="Lienhypertexte"/>
          </w:rPr>
          <w:t>GeoGe</w:t>
        </w:r>
        <w:bookmarkStart w:id="0" w:name="_GoBack"/>
        <w:bookmarkEnd w:id="0"/>
        <w:r w:rsidRPr="003B61D9">
          <w:rPr>
            <w:rStyle w:val="Lienhypertexte"/>
          </w:rPr>
          <w:t>b</w:t>
        </w:r>
        <w:r w:rsidRPr="003B61D9">
          <w:rPr>
            <w:rStyle w:val="Lienhypertexte"/>
          </w:rPr>
          <w:t>ra</w:t>
        </w:r>
        <w:proofErr w:type="spellEnd"/>
      </w:hyperlink>
      <w:r>
        <w:t> :</w:t>
      </w:r>
    </w:p>
    <w:p w:rsidR="00840765" w:rsidRPr="00336682" w:rsidRDefault="00840765" w:rsidP="00840765">
      <w:pPr>
        <w:pStyle w:val="Cartable"/>
        <w:ind w:left="708"/>
      </w:pPr>
      <w:r w:rsidRPr="0023760E">
        <w:t>c. Trace des angles de mesure 300°, 195° et 314°.</w:t>
      </w:r>
    </w:p>
    <w:p w:rsidR="00E950FC" w:rsidRDefault="0066158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76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6158C"/>
    <w:rsid w:val="006B1396"/>
    <w:rsid w:val="00840765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CA24E-C1FE-4A3D-B9C2-5BA02AE0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4076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4076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615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cP229Ex48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</Words>
  <Characters>587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2016-01-21T15:30:00Z</dcterms:created>
  <dcterms:modified xsi:type="dcterms:W3CDTF">2016-05-03T12:54:00Z</dcterms:modified>
</cp:coreProperties>
</file>