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CD" w:rsidRDefault="005D74CD" w:rsidP="005D74C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ED24556" wp14:editId="73BAC5FC">
            <wp:simplePos x="0" y="0"/>
            <wp:positionH relativeFrom="margin">
              <wp:align>center</wp:align>
            </wp:positionH>
            <wp:positionV relativeFrom="paragraph">
              <wp:posOffset>545465</wp:posOffset>
            </wp:positionV>
            <wp:extent cx="5270500" cy="5376545"/>
            <wp:effectExtent l="0" t="0" r="635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D044E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7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Page 174. Exercice 7.</w:t>
      </w:r>
      <w:bookmarkStart w:id="0" w:name="_GoBack"/>
      <w:bookmarkEnd w:id="0"/>
    </w:p>
    <w:p w:rsidR="005D74CD" w:rsidRDefault="005D74CD" w:rsidP="005D74CD">
      <w:pPr>
        <w:rPr>
          <w:rFonts w:ascii="Arial" w:hAnsi="Arial" w:cs="Arial"/>
          <w:sz w:val="40"/>
        </w:rPr>
      </w:pPr>
      <w:r>
        <w:br w:type="page"/>
      </w:r>
    </w:p>
    <w:p w:rsidR="005D74CD" w:rsidRDefault="00E82759" w:rsidP="005D74CD">
      <w:pPr>
        <w:pStyle w:val="Cartable"/>
      </w:pPr>
      <w:sdt>
        <w:sdtPr>
          <w:id w:val="63361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4CD">
            <w:rPr>
              <w:rFonts w:ascii="MS Gothic" w:eastAsia="MS Gothic" w:hAnsi="MS Gothic" w:hint="eastAsia"/>
            </w:rPr>
            <w:t>☐</w:t>
          </w:r>
        </w:sdtContent>
      </w:sdt>
      <w:r w:rsidR="005D74CD">
        <w:t xml:space="preserve"> R1. Les cercles noir et rouge sont symétriques par rapport à </w:t>
      </w:r>
      <w:r w:rsidR="005D74CD" w:rsidRPr="00965629">
        <w:rPr>
          <w:color w:val="FF9900"/>
        </w:rPr>
        <w:t>(d)</w:t>
      </w:r>
      <w:r w:rsidR="005D74CD">
        <w:t>.</w:t>
      </w:r>
    </w:p>
    <w:p w:rsidR="005D74CD" w:rsidRDefault="005D74CD" w:rsidP="005D74C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F4A5B44" wp14:editId="429C3052">
            <wp:simplePos x="0" y="0"/>
            <wp:positionH relativeFrom="margin">
              <wp:posOffset>576580</wp:posOffset>
            </wp:positionH>
            <wp:positionV relativeFrom="paragraph">
              <wp:posOffset>-21590</wp:posOffset>
            </wp:positionV>
            <wp:extent cx="4953635" cy="4800600"/>
            <wp:effectExtent l="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D0AFB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4CD" w:rsidRDefault="005D74CD" w:rsidP="005D74CD">
      <w:pPr>
        <w:rPr>
          <w:rFonts w:ascii="Arial" w:hAnsi="Arial" w:cs="Arial"/>
          <w:sz w:val="40"/>
        </w:rPr>
      </w:pPr>
      <w:r>
        <w:br w:type="page"/>
      </w:r>
    </w:p>
    <w:p w:rsidR="005D74CD" w:rsidRDefault="00E82759" w:rsidP="005D74CD">
      <w:pPr>
        <w:pStyle w:val="Cartable"/>
      </w:pPr>
      <w:sdt>
        <w:sdtPr>
          <w:id w:val="-10720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4CD">
            <w:rPr>
              <w:rFonts w:ascii="MS Gothic" w:eastAsia="MS Gothic" w:hAnsi="MS Gothic" w:hint="eastAsia"/>
            </w:rPr>
            <w:t>☐</w:t>
          </w:r>
        </w:sdtContent>
      </w:sdt>
      <w:r w:rsidR="005D74CD">
        <w:t xml:space="preserve"> R2. Le cercle rouge est son propre symétrique par rapport à </w:t>
      </w:r>
      <w:r w:rsidR="005D74CD" w:rsidRPr="00965629">
        <w:rPr>
          <w:color w:val="FF9900"/>
        </w:rPr>
        <w:t>(d)</w:t>
      </w:r>
      <w:r w:rsidR="005D74CD">
        <w:t>.</w:t>
      </w:r>
    </w:p>
    <w:p w:rsidR="005D74CD" w:rsidRDefault="005D74CD" w:rsidP="005D74C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F693D9" wp14:editId="1A92F8C6">
            <wp:simplePos x="0" y="0"/>
            <wp:positionH relativeFrom="margin">
              <wp:align>center</wp:align>
            </wp:positionH>
            <wp:positionV relativeFrom="paragraph">
              <wp:posOffset>-193040</wp:posOffset>
            </wp:positionV>
            <wp:extent cx="5334744" cy="5268060"/>
            <wp:effectExtent l="0" t="0" r="0" b="889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D0872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4CD" w:rsidRDefault="005D74CD" w:rsidP="005D74CD">
      <w:pPr>
        <w:rPr>
          <w:rFonts w:ascii="Arial" w:hAnsi="Arial" w:cs="Arial"/>
          <w:sz w:val="40"/>
        </w:rPr>
      </w:pPr>
      <w:r>
        <w:br w:type="page"/>
      </w:r>
    </w:p>
    <w:p w:rsidR="005D74CD" w:rsidRDefault="00E82759" w:rsidP="005D74CD">
      <w:pPr>
        <w:pStyle w:val="Cartable"/>
      </w:pPr>
      <w:sdt>
        <w:sdtPr>
          <w:id w:val="-104821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4CD">
            <w:rPr>
              <w:rFonts w:ascii="MS Gothic" w:eastAsia="MS Gothic" w:hAnsi="MS Gothic" w:hint="eastAsia"/>
            </w:rPr>
            <w:t>☐</w:t>
          </w:r>
        </w:sdtContent>
      </w:sdt>
      <w:r w:rsidR="005D74CD">
        <w:t xml:space="preserve"> R3. Les cercles vert et rouge sont symétriques par rapport à </w:t>
      </w:r>
      <w:r w:rsidR="005D74CD" w:rsidRPr="00965629">
        <w:rPr>
          <w:color w:val="FF9900"/>
        </w:rPr>
        <w:t>(d)</w:t>
      </w:r>
      <w:r w:rsidR="005D74CD">
        <w:t>.</w:t>
      </w:r>
    </w:p>
    <w:p w:rsidR="005D74CD" w:rsidRDefault="005D74CD" w:rsidP="005D74C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35E9109" wp14:editId="2DEEB63A">
            <wp:simplePos x="0" y="0"/>
            <wp:positionH relativeFrom="margin">
              <wp:align>center</wp:align>
            </wp:positionH>
            <wp:positionV relativeFrom="paragraph">
              <wp:posOffset>-240665</wp:posOffset>
            </wp:positionV>
            <wp:extent cx="5243195" cy="4942840"/>
            <wp:effectExtent l="0" t="0" r="0" b="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D076F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4CD" w:rsidRDefault="005D74CD" w:rsidP="005D74CD">
      <w:pPr>
        <w:rPr>
          <w:rFonts w:ascii="Arial" w:hAnsi="Arial" w:cs="Arial"/>
          <w:sz w:val="40"/>
        </w:rPr>
      </w:pPr>
      <w:r>
        <w:br w:type="page"/>
      </w:r>
    </w:p>
    <w:p w:rsidR="005D74CD" w:rsidRDefault="00E82759" w:rsidP="005D74CD">
      <w:pPr>
        <w:pStyle w:val="Cartable"/>
      </w:pPr>
      <w:sdt>
        <w:sdtPr>
          <w:id w:val="27352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4CD">
            <w:rPr>
              <w:rFonts w:ascii="MS Gothic" w:eastAsia="MS Gothic" w:hAnsi="MS Gothic" w:hint="eastAsia"/>
            </w:rPr>
            <w:t>☐</w:t>
          </w:r>
        </w:sdtContent>
      </w:sdt>
      <w:r w:rsidR="005D74CD">
        <w:t xml:space="preserve"> R4. Les cercles bleu et noir sont symétriques par rapport à </w:t>
      </w:r>
      <w:r w:rsidR="005D74CD" w:rsidRPr="00965629">
        <w:rPr>
          <w:color w:val="FF9900"/>
        </w:rPr>
        <w:t>(d)</w:t>
      </w:r>
      <w:r w:rsidR="005D74CD">
        <w:t>.</w:t>
      </w:r>
    </w:p>
    <w:p w:rsidR="005D74CD" w:rsidRPr="005402CB" w:rsidRDefault="005D74CD" w:rsidP="005D74C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9D18C23" wp14:editId="36F9F5FA">
            <wp:simplePos x="0" y="0"/>
            <wp:positionH relativeFrom="margin">
              <wp:align>center</wp:align>
            </wp:positionH>
            <wp:positionV relativeFrom="paragraph">
              <wp:posOffset>-130810</wp:posOffset>
            </wp:positionV>
            <wp:extent cx="4676140" cy="4381322"/>
            <wp:effectExtent l="0" t="0" r="0" b="635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D01CC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438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0FC" w:rsidRDefault="00E8275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CD"/>
    <w:rsid w:val="0003225C"/>
    <w:rsid w:val="000A2A64"/>
    <w:rsid w:val="00140D7B"/>
    <w:rsid w:val="003866AF"/>
    <w:rsid w:val="003C1B17"/>
    <w:rsid w:val="00417AB6"/>
    <w:rsid w:val="005A056F"/>
    <w:rsid w:val="005D74CD"/>
    <w:rsid w:val="006B1396"/>
    <w:rsid w:val="008A1733"/>
    <w:rsid w:val="00965629"/>
    <w:rsid w:val="00E13D4C"/>
    <w:rsid w:val="00E325A5"/>
    <w:rsid w:val="00E82759"/>
    <w:rsid w:val="00EC6C0D"/>
    <w:rsid w:val="00ED22D2"/>
    <w:rsid w:val="00F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90D73-9ED9-4006-9F6B-0D020F6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D74C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2015-11-23T15:15:00Z</dcterms:created>
  <dcterms:modified xsi:type="dcterms:W3CDTF">2015-11-23T15:21:00Z</dcterms:modified>
</cp:coreProperties>
</file>