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6D" w:rsidRDefault="006F7F6D" w:rsidP="006F7F6D">
      <w:pPr>
        <w:pStyle w:val="Cartable"/>
      </w:pPr>
      <w:r>
        <w:t>Page 172. Exercice 39. Construction d’un quadrilatère.</w:t>
      </w:r>
    </w:p>
    <w:p w:rsidR="006F7F6D" w:rsidRDefault="006F7F6D" w:rsidP="006F7F6D">
      <w:pPr>
        <w:pStyle w:val="Cartable"/>
      </w:pPr>
      <w:r>
        <w:t xml:space="preserve">Sur </w:t>
      </w:r>
      <w:hyperlink r:id="rId4" w:history="1">
        <w:proofErr w:type="spellStart"/>
        <w:r w:rsidRPr="006E26DD">
          <w:rPr>
            <w:rStyle w:val="Lienhypertexte"/>
          </w:rPr>
          <w:t>GeoG</w:t>
        </w:r>
        <w:r w:rsidRPr="006E26DD">
          <w:rPr>
            <w:rStyle w:val="Lienhypertexte"/>
          </w:rPr>
          <w:t>e</w:t>
        </w:r>
        <w:r w:rsidRPr="006E26DD">
          <w:rPr>
            <w:rStyle w:val="Lienhypertexte"/>
          </w:rPr>
          <w:t>bra</w:t>
        </w:r>
        <w:proofErr w:type="spellEnd"/>
      </w:hyperlink>
      <w:r>
        <w:t> :</w:t>
      </w:r>
      <w:bookmarkStart w:id="0" w:name="_GoBack"/>
      <w:bookmarkEnd w:id="0"/>
    </w:p>
    <w:p w:rsidR="006F7F6D" w:rsidRDefault="006F7F6D" w:rsidP="006F7F6D">
      <w:pPr>
        <w:pStyle w:val="Cartable"/>
        <w:ind w:left="709"/>
      </w:pPr>
      <w:r>
        <w:t>a. Trace deux droites perpendiculaires (d) et  (d'). Appelle O leur point d'intersection.</w:t>
      </w:r>
    </w:p>
    <w:p w:rsidR="006F7F6D" w:rsidRDefault="006F7F6D" w:rsidP="006F7F6D">
      <w:pPr>
        <w:pStyle w:val="Cartable"/>
        <w:ind w:left="709"/>
      </w:pPr>
      <w:r>
        <w:t>b. Place un point A sur (d) tel que OA = 2 cm.</w:t>
      </w:r>
    </w:p>
    <w:p w:rsidR="006F7F6D" w:rsidRDefault="006F7F6D" w:rsidP="006F7F6D">
      <w:pPr>
        <w:pStyle w:val="Cartable"/>
        <w:ind w:left="709"/>
      </w:pPr>
      <w:r>
        <w:t>c. Place un point B sur (d') tel que AB = 4 cm.</w:t>
      </w:r>
    </w:p>
    <w:p w:rsidR="006F7F6D" w:rsidRDefault="006F7F6D" w:rsidP="006F7F6D">
      <w:pPr>
        <w:pStyle w:val="Cartable"/>
        <w:ind w:left="709"/>
      </w:pPr>
      <w:r>
        <w:t>d. Trace le symétrique E de A par rapport à (d').</w:t>
      </w:r>
    </w:p>
    <w:p w:rsidR="006F7F6D" w:rsidRDefault="006F7F6D" w:rsidP="006F7F6D">
      <w:pPr>
        <w:pStyle w:val="Cartable"/>
        <w:ind w:left="709"/>
      </w:pPr>
      <w:r>
        <w:t>e. Trace le symétrique F de B par rapport à (d).</w:t>
      </w:r>
    </w:p>
    <w:p w:rsidR="006F7F6D" w:rsidRDefault="006F7F6D" w:rsidP="006F7F6D">
      <w:pPr>
        <w:pStyle w:val="Cartable"/>
      </w:pPr>
    </w:p>
    <w:p w:rsidR="006F7F6D" w:rsidRPr="006E26DD" w:rsidRDefault="006F7F6D" w:rsidP="006F7F6D">
      <w:pPr>
        <w:pStyle w:val="Cartable"/>
        <w:rPr>
          <w:b/>
        </w:rPr>
      </w:pPr>
      <w:r w:rsidRPr="006E26DD">
        <w:rPr>
          <w:b/>
        </w:rPr>
        <w:t>f. Quelle est la nature du quadrilatère ABEF ? Justifie.</w:t>
      </w:r>
    </w:p>
    <w:p w:rsidR="00E950FC" w:rsidRDefault="006F7F6D" w:rsidP="006F7F6D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6D"/>
    <w:rsid w:val="0003225C"/>
    <w:rsid w:val="000A2A64"/>
    <w:rsid w:val="00140D7B"/>
    <w:rsid w:val="003866AF"/>
    <w:rsid w:val="003C1B17"/>
    <w:rsid w:val="00417AB6"/>
    <w:rsid w:val="005A056F"/>
    <w:rsid w:val="006B1396"/>
    <w:rsid w:val="006F7F6D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ADB05-1380-48B7-BA19-1B351DED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F7F6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F7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P172Ex3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387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2015-11-20T10:38:00Z</dcterms:created>
  <dcterms:modified xsi:type="dcterms:W3CDTF">2015-11-20T10:39:00Z</dcterms:modified>
</cp:coreProperties>
</file>