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EC" w:rsidRDefault="00F115EC" w:rsidP="00F115EC">
      <w:pPr>
        <w:pStyle w:val="Cartable"/>
      </w:pPr>
      <w:r>
        <w:t>Page 160. Exercice 3.</w:t>
      </w:r>
    </w:p>
    <w:p w:rsidR="00F115EC" w:rsidRDefault="00F115EC" w:rsidP="00F115EC">
      <w:pPr>
        <w:pStyle w:val="Cartable"/>
      </w:pPr>
      <w:r w:rsidRPr="00FF5D9C">
        <w:t>Sur la figure ci-dessous,</w:t>
      </w:r>
    </w:p>
    <w:p w:rsidR="00F115EC" w:rsidRDefault="00F115EC" w:rsidP="00F115EC">
      <w:pPr>
        <w:pStyle w:val="Cartable"/>
      </w:pPr>
      <w:r>
        <w:rPr>
          <w:noProof/>
          <w:lang w:eastAsia="fr-FR"/>
        </w:rPr>
        <w:drawing>
          <wp:inline distT="0" distB="0" distL="0" distR="0" wp14:anchorId="61D72B2B" wp14:editId="16A00BCE">
            <wp:extent cx="5059680" cy="2537648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E0C06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338" cy="254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EC" w:rsidRPr="00FF5D9C" w:rsidRDefault="00F115EC" w:rsidP="00F115EC">
      <w:pPr>
        <w:pStyle w:val="Cartable"/>
      </w:pPr>
      <w:sdt>
        <w:sdt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int="eastAsia"/>
            </w:rPr>
            <w:t>☐</w:t>
          </w:r>
        </w:sdtContent>
      </w:sdt>
      <w:r w:rsidRPr="00FF5D9C">
        <w:t xml:space="preserve"> R1. [AF] et [RE]</w:t>
      </w:r>
      <w:r>
        <w:t xml:space="preserve"> </w:t>
      </w:r>
      <w:r w:rsidRPr="00FF5D9C">
        <w:t>sont des côtés</w:t>
      </w:r>
      <w:r>
        <w:t xml:space="preserve"> </w:t>
      </w:r>
      <w:r w:rsidRPr="00FF5D9C">
        <w:t>consécutifs</w:t>
      </w:r>
    </w:p>
    <w:p w:rsidR="00F115EC" w:rsidRPr="00FF5D9C" w:rsidRDefault="00F115EC" w:rsidP="00F115EC">
      <w:pPr>
        <w:pStyle w:val="Cartable"/>
      </w:pPr>
      <w:sdt>
        <w:sdt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R2. </w:t>
      </w:r>
      <w:proofErr w:type="gramStart"/>
      <w:r w:rsidRPr="00FF5D9C">
        <w:t>le</w:t>
      </w:r>
      <w:proofErr w:type="gramEnd"/>
      <w:r w:rsidRPr="00FF5D9C">
        <w:t xml:space="preserve"> quadrilatère peut se</w:t>
      </w:r>
      <w:r>
        <w:t xml:space="preserve"> </w:t>
      </w:r>
      <w:r w:rsidRPr="00FF5D9C">
        <w:t>nommer EFAR</w:t>
      </w:r>
    </w:p>
    <w:p w:rsidR="00F115EC" w:rsidRPr="00FF5D9C" w:rsidRDefault="00F115EC" w:rsidP="00F115EC">
      <w:pPr>
        <w:pStyle w:val="Cartable"/>
      </w:pPr>
      <w:sdt>
        <w:sdt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R3. [EA] et [FR] sont</w:t>
      </w:r>
      <w:r>
        <w:t xml:space="preserve"> </w:t>
      </w:r>
      <w:r w:rsidRPr="00FF5D9C">
        <w:t>des diagonales</w:t>
      </w:r>
    </w:p>
    <w:p w:rsidR="00F115EC" w:rsidRPr="00336682" w:rsidRDefault="00F115EC" w:rsidP="00F115EC">
      <w:pPr>
        <w:pStyle w:val="Cartable"/>
      </w:pPr>
      <w:sdt>
        <w:sdt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106">
            <w:rPr>
              <w:rFonts w:ascii="MS Gothic" w:eastAsia="MS Gothic" w:hAnsi="MS Gothic" w:hint="eastAsia"/>
            </w:rPr>
            <w:t>☐</w:t>
          </w:r>
        </w:sdtContent>
      </w:sdt>
      <w:r w:rsidRPr="00A40106">
        <w:t xml:space="preserve"> R4. </w:t>
      </w:r>
      <w:r>
        <w:t>E et A sont des sommets opposés</w:t>
      </w:r>
    </w:p>
    <w:p w:rsidR="00E950FC" w:rsidRDefault="00F115E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C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C893-4A22-4893-94F6-C18E8AA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15E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2015-11-03T14:04:00Z</dcterms:created>
  <dcterms:modified xsi:type="dcterms:W3CDTF">2015-11-03T14:05:00Z</dcterms:modified>
</cp:coreProperties>
</file>