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09" w:rsidRDefault="00E55409" w:rsidP="00E55409">
      <w:pPr>
        <w:pStyle w:val="Cartable"/>
      </w:pPr>
      <w:r>
        <w:t>Page 9. Exercice 9.</w:t>
      </w:r>
    </w:p>
    <w:p w:rsidR="00E55409" w:rsidRPr="00585F5F" w:rsidRDefault="00E55409" w:rsidP="00E55409">
      <w:pPr>
        <w:pStyle w:val="Cartable"/>
        <w:rPr>
          <w:color w:val="FF0000"/>
        </w:rPr>
      </w:pPr>
      <w:r w:rsidRPr="00585F5F">
        <w:rPr>
          <w:color w:val="0000FF"/>
        </w:rPr>
        <w:t xml:space="preserve">Les côtés d'un terrain de forme triangulaire </w:t>
      </w:r>
      <w:r w:rsidRPr="00585F5F">
        <w:rPr>
          <w:color w:val="FF0000"/>
        </w:rPr>
        <w:t>mesurent 95 m, 2 hm et 15 dam.</w:t>
      </w:r>
    </w:p>
    <w:p w:rsidR="00E55409" w:rsidRPr="00585F5F" w:rsidRDefault="00E55409" w:rsidP="00E55409">
      <w:pPr>
        <w:pStyle w:val="Cartable"/>
        <w:rPr>
          <w:b/>
        </w:rPr>
      </w:pPr>
      <w:r w:rsidRPr="00585F5F">
        <w:rPr>
          <w:b/>
        </w:rPr>
        <w:t>Calcule le périmètre de ce terrain.</w:t>
      </w:r>
    </w:p>
    <w:p w:rsidR="00E55409" w:rsidRPr="00DB6EFC" w:rsidRDefault="00E55409" w:rsidP="00E55409">
      <w:pPr>
        <w:pStyle w:val="Cartable"/>
      </w:pPr>
    </w:p>
    <w:p w:rsidR="00E950FC" w:rsidRDefault="00E5540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0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55409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D7AB0-3A57-4A8D-B787-16E33CD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540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2016-06-02T12:26:00Z</dcterms:created>
  <dcterms:modified xsi:type="dcterms:W3CDTF">2016-06-02T12:26:00Z</dcterms:modified>
</cp:coreProperties>
</file>