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28" w:rsidRDefault="00C30228" w:rsidP="00C30228">
      <w:pPr>
        <w:pStyle w:val="Cartable"/>
      </w:pPr>
      <w:r>
        <w:t>Page 93. Exercice 40. Avec des fractions.</w:t>
      </w:r>
    </w:p>
    <w:p w:rsidR="00C30228" w:rsidRPr="00C578C7" w:rsidRDefault="00C30228" w:rsidP="00C30228">
      <w:pPr>
        <w:pStyle w:val="Cartable"/>
        <w:rPr>
          <w:color w:val="0000FF"/>
        </w:rPr>
      </w:pPr>
      <w:r w:rsidRPr="00C578C7">
        <w:rPr>
          <w:color w:val="0000FF"/>
        </w:rPr>
        <w:t xml:space="preserve">On donne :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 </m:t>
            </m:r>
            <m:r>
              <w:rPr>
                <w:rFonts w:ascii="Cambria Math" w:hAnsi="Cambria Math"/>
                <w:color w:val="0000FF"/>
              </w:rPr>
              <m:t>8</m:t>
            </m:r>
          </m:num>
          <m:den>
            <m:r>
              <w:rPr>
                <w:rFonts w:ascii="Cambria Math" w:hAnsi="Cambria Math"/>
                <w:color w:val="0000FF"/>
              </w:rPr>
              <m:t>28</m:t>
            </m:r>
          </m:den>
        </m:f>
      </m:oMath>
      <w:r w:rsidRPr="00C578C7">
        <w:rPr>
          <w:color w:val="0000FF"/>
        </w:rPr>
        <w:t xml:space="preserve"> ;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>35</m:t>
            </m:r>
          </m:den>
        </m:f>
      </m:oMath>
      <w:r w:rsidRPr="00C578C7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c=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45</m:t>
            </m:r>
          </m:num>
          <m:den>
            <m:r>
              <w:rPr>
                <w:rFonts w:ascii="Cambria Math" w:hAnsi="Cambria Math"/>
                <w:color w:val="0000FF"/>
              </w:rPr>
              <m:t>-</m:t>
            </m:r>
            <m:r>
              <w:rPr>
                <w:rFonts w:ascii="Cambria Math" w:hAnsi="Cambria Math"/>
                <w:color w:val="0000FF"/>
              </w:rPr>
              <m:t xml:space="preserve"> </m:t>
            </m:r>
            <m:r>
              <w:rPr>
                <w:rFonts w:ascii="Cambria Math" w:hAnsi="Cambria Math"/>
                <w:color w:val="0000FF"/>
              </w:rPr>
              <m:t>21</m:t>
            </m:r>
          </m:den>
        </m:f>
      </m:oMath>
      <w:r w:rsidRPr="00C578C7">
        <w:rPr>
          <w:color w:val="0000FF"/>
        </w:rPr>
        <w:t xml:space="preserve"> .</w:t>
      </w:r>
    </w:p>
    <w:p w:rsidR="00C30228" w:rsidRPr="00C578C7" w:rsidRDefault="00C30228" w:rsidP="00C30228">
      <w:pPr>
        <w:pStyle w:val="Cartable"/>
        <w:rPr>
          <w:b/>
        </w:rPr>
      </w:pPr>
      <w:r w:rsidRPr="00C578C7">
        <w:rPr>
          <w:b/>
        </w:rPr>
        <w:t>a. Calculer :</w:t>
      </w:r>
    </w:p>
    <w:p w:rsidR="00C30228" w:rsidRPr="00C578C7" w:rsidRDefault="00C30228" w:rsidP="00C3022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b+c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C30228" w:rsidRPr="00C578C7" w:rsidRDefault="00C30228" w:rsidP="00C3022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a</m:t>
          </m:r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C30228" w:rsidRDefault="00C30228" w:rsidP="00C30228">
      <w:pPr>
        <w:pStyle w:val="Cartable"/>
        <w:rPr>
          <w:b/>
        </w:rPr>
      </w:pPr>
      <w:r w:rsidRPr="00C578C7">
        <w:rPr>
          <w:b/>
        </w:rPr>
        <w:t>b. Que remarques-tu ?</w:t>
      </w:r>
    </w:p>
    <w:p w:rsidR="00C30228" w:rsidRPr="00C578C7" w:rsidRDefault="00C30228" w:rsidP="00C30228">
      <w:pPr>
        <w:pStyle w:val="Cartable"/>
      </w:pPr>
    </w:p>
    <w:p w:rsidR="00E950FC" w:rsidRDefault="00C3022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2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228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8428F-050A-409F-BC44-448F7485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3022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2016-09-28T14:47:00Z</dcterms:created>
  <dcterms:modified xsi:type="dcterms:W3CDTF">2016-09-28T14:48:00Z</dcterms:modified>
</cp:coreProperties>
</file>