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A0" w:rsidRDefault="003E4BA0" w:rsidP="003E4BA0">
      <w:pPr>
        <w:pStyle w:val="Cartable"/>
      </w:pPr>
      <w:r>
        <w:t>Page 92. Exercice 31.</w:t>
      </w:r>
    </w:p>
    <w:p w:rsidR="003E4BA0" w:rsidRPr="001E6A9A" w:rsidRDefault="003E4BA0" w:rsidP="003E4BA0">
      <w:pPr>
        <w:pStyle w:val="Cartable"/>
        <w:rPr>
          <w:b/>
        </w:rPr>
      </w:pPr>
      <w:r w:rsidRPr="001E6A9A">
        <w:rPr>
          <w:b/>
        </w:rPr>
        <w:t>Pour chacune de ces expressions :</w:t>
      </w:r>
    </w:p>
    <w:p w:rsidR="003E4BA0" w:rsidRPr="001E6A9A" w:rsidRDefault="003E4BA0" w:rsidP="003E4BA0">
      <w:pPr>
        <w:pStyle w:val="Cartable"/>
        <w:rPr>
          <w:b/>
        </w:rPr>
      </w:pPr>
      <w:r w:rsidRPr="001E6A9A">
        <w:rPr>
          <w:b/>
        </w:rPr>
        <w:t>a. Rajoute les signes × sous-entendus.</w:t>
      </w:r>
    </w:p>
    <w:p w:rsidR="003E4BA0" w:rsidRPr="001E6A9A" w:rsidRDefault="003E4BA0" w:rsidP="003E4BA0">
      <w:pPr>
        <w:pStyle w:val="Cartable"/>
        <w:rPr>
          <w:b/>
        </w:rPr>
      </w:pPr>
      <w:r w:rsidRPr="001E6A9A">
        <w:rPr>
          <w:b/>
        </w:rPr>
        <w:t xml:space="preserve">b. Calcule-les pour </w:t>
      </w:r>
      <m:oMath>
        <m:r>
          <m:rPr>
            <m:sty m:val="bi"/>
          </m:rPr>
          <w:rPr>
            <w:rFonts w:ascii="Cambria Math" w:hAnsi="Cambria Math"/>
          </w:rPr>
          <m:t>x=2</m:t>
        </m:r>
      </m:oMath>
      <w:r w:rsidRPr="001E6A9A">
        <w:rPr>
          <w:b/>
        </w:rPr>
        <w:t xml:space="preserve"> :</w:t>
      </w:r>
    </w:p>
    <w:p w:rsidR="003E4BA0" w:rsidRPr="007F0247" w:rsidRDefault="007F0247" w:rsidP="003E4BA0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A = 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x= </m:t>
          </m:r>
        </m:oMath>
      </m:oMathPara>
    </w:p>
    <w:p w:rsidR="003E4BA0" w:rsidRPr="001E6A9A" w:rsidRDefault="007F0247" w:rsidP="003E4BA0">
      <w:pPr>
        <w:pStyle w:val="Cartable"/>
        <w:rPr>
          <w:lang w:val="en-US"/>
        </w:rPr>
      </w:pPr>
      <w:r>
        <w:rPr>
          <w:lang w:val="en-US"/>
        </w:rPr>
        <w:t xml:space="preserve">Pour </w:t>
      </w:r>
      <m:oMath>
        <m:r>
          <w:rPr>
            <w:rFonts w:ascii="Cambria Math" w:hAnsi="Cambria Math"/>
            <w:lang w:val="en-US"/>
          </w:rPr>
          <m:t>x=2</m:t>
        </m:r>
      </m:oMath>
      <w:r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 xml:space="preserve">A= </m:t>
        </m:r>
      </m:oMath>
    </w:p>
    <w:p w:rsidR="003E4BA0" w:rsidRPr="007F0247" w:rsidRDefault="007F0247" w:rsidP="003E4BA0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B = 4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x +5= </m:t>
          </m:r>
        </m:oMath>
      </m:oMathPara>
    </w:p>
    <w:p w:rsidR="007F0247" w:rsidRPr="001E6A9A" w:rsidRDefault="007F0247" w:rsidP="007F0247">
      <w:pPr>
        <w:pStyle w:val="Cartable"/>
        <w:rPr>
          <w:lang w:val="en-US"/>
        </w:rPr>
      </w:pPr>
      <w:r>
        <w:rPr>
          <w:lang w:val="en-US"/>
        </w:rPr>
        <w:t xml:space="preserve">Pour </w:t>
      </w:r>
      <m:oMath>
        <m:r>
          <w:rPr>
            <w:rFonts w:ascii="Cambria Math" w:hAnsi="Cambria Math"/>
            <w:lang w:val="en-US"/>
          </w:rPr>
          <m:t>x=2</m:t>
        </m:r>
      </m:oMath>
      <w:r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  <w:lang w:val="en-US"/>
          </w:rPr>
          <m:t xml:space="preserve">= </m:t>
        </m:r>
      </m:oMath>
    </w:p>
    <w:p w:rsidR="003E4BA0" w:rsidRPr="007F0247" w:rsidRDefault="007F0247" w:rsidP="003E4BA0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C = 4</m:t>
          </m:r>
          <m:d>
            <m:d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x – 3</m:t>
              </m:r>
            </m:e>
          </m:d>
          <m:d>
            <m:d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x + 8</m:t>
              </m:r>
            </m:e>
          </m:d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= </m:t>
          </m:r>
        </m:oMath>
      </m:oMathPara>
    </w:p>
    <w:p w:rsidR="007F0247" w:rsidRPr="001E6A9A" w:rsidRDefault="007F0247" w:rsidP="007F0247">
      <w:pPr>
        <w:pStyle w:val="Cartable"/>
        <w:rPr>
          <w:lang w:val="en-US"/>
        </w:rPr>
      </w:pPr>
      <w:r>
        <w:rPr>
          <w:lang w:val="en-US"/>
        </w:rPr>
        <w:t xml:space="preserve">Pour </w:t>
      </w:r>
      <m:oMath>
        <m:r>
          <w:rPr>
            <w:rFonts w:ascii="Cambria Math" w:hAnsi="Cambria Math"/>
            <w:lang w:val="en-US"/>
          </w:rPr>
          <m:t>x=2</m:t>
        </m:r>
      </m:oMath>
      <w:r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C</m:t>
        </m:r>
        <m:r>
          <w:rPr>
            <w:rFonts w:ascii="Cambria Math" w:hAnsi="Cambria Math"/>
            <w:lang w:val="en-US"/>
          </w:rPr>
          <m:t xml:space="preserve">= </m:t>
        </m:r>
      </m:oMath>
    </w:p>
    <w:p w:rsidR="003E4BA0" w:rsidRPr="007F0247" w:rsidRDefault="007F0247" w:rsidP="003E4BA0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D = 3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x – 2</m:t>
          </m:r>
          <m:d>
            <m:d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x – 15</m:t>
              </m:r>
            </m:e>
          </m:d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= </m:t>
          </m:r>
        </m:oMath>
      </m:oMathPara>
    </w:p>
    <w:p w:rsidR="007F0247" w:rsidRPr="001E6A9A" w:rsidRDefault="007F0247" w:rsidP="007F0247">
      <w:pPr>
        <w:pStyle w:val="Cartable"/>
        <w:rPr>
          <w:lang w:val="en-US"/>
        </w:rPr>
      </w:pPr>
      <w:r>
        <w:rPr>
          <w:lang w:val="en-US"/>
        </w:rPr>
        <w:t xml:space="preserve">Pour </w:t>
      </w:r>
      <m:oMath>
        <m:r>
          <w:rPr>
            <w:rFonts w:ascii="Cambria Math" w:hAnsi="Cambria Math"/>
            <w:lang w:val="en-US"/>
          </w:rPr>
          <m:t>x=2</m:t>
        </m:r>
      </m:oMath>
      <w:r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D</m:t>
        </m:r>
        <m:r>
          <w:rPr>
            <w:rFonts w:ascii="Cambria Math" w:hAnsi="Cambria Math"/>
            <w:lang w:val="en-US"/>
          </w:rPr>
          <m:t xml:space="preserve">= </m:t>
        </m:r>
      </m:oMath>
    </w:p>
    <w:p w:rsidR="003E4BA0" w:rsidRPr="007F0247" w:rsidRDefault="007F0247" w:rsidP="003E4BA0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w:lastRenderedPageBreak/>
            <m:t>E = 9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= </m:t>
          </m:r>
        </m:oMath>
      </m:oMathPara>
    </w:p>
    <w:p w:rsidR="007F0247" w:rsidRPr="001E6A9A" w:rsidRDefault="007F0247" w:rsidP="007F0247">
      <w:pPr>
        <w:pStyle w:val="Cartable"/>
        <w:rPr>
          <w:lang w:val="en-US"/>
        </w:rPr>
      </w:pPr>
      <w:r>
        <w:rPr>
          <w:lang w:val="en-US"/>
        </w:rPr>
        <w:t xml:space="preserve">Pour </w:t>
      </w:r>
      <m:oMath>
        <m:r>
          <w:rPr>
            <w:rFonts w:ascii="Cambria Math" w:hAnsi="Cambria Math"/>
            <w:lang w:val="en-US"/>
          </w:rPr>
          <m:t>x=2</m:t>
        </m:r>
      </m:oMath>
      <w:r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E</m:t>
        </m:r>
        <m:r>
          <w:rPr>
            <w:rFonts w:ascii="Cambria Math" w:hAnsi="Cambria Math"/>
            <w:lang w:val="en-US"/>
          </w:rPr>
          <m:t xml:space="preserve">= </m:t>
        </m:r>
      </m:oMath>
    </w:p>
    <w:p w:rsidR="003E4BA0" w:rsidRPr="007F0247" w:rsidRDefault="007F0247" w:rsidP="003E4BA0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F = 7 – 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x= </m:t>
          </m:r>
        </m:oMath>
      </m:oMathPara>
    </w:p>
    <w:p w:rsidR="007F0247" w:rsidRPr="001E6A9A" w:rsidRDefault="007F0247" w:rsidP="007F0247">
      <w:pPr>
        <w:pStyle w:val="Cartable"/>
        <w:rPr>
          <w:lang w:val="en-US"/>
        </w:rPr>
      </w:pPr>
      <w:r>
        <w:rPr>
          <w:lang w:val="en-US"/>
        </w:rPr>
        <w:t xml:space="preserve">Pour </w:t>
      </w:r>
      <m:oMath>
        <m:r>
          <w:rPr>
            <w:rFonts w:ascii="Cambria Math" w:hAnsi="Cambria Math"/>
            <w:lang w:val="en-US"/>
          </w:rPr>
          <m:t>x=2</m:t>
        </m:r>
      </m:oMath>
      <w:r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  <w:lang w:val="en-US"/>
          </w:rPr>
          <m:t xml:space="preserve">= </m:t>
        </m:r>
      </m:oMath>
    </w:p>
    <w:p w:rsidR="003E4BA0" w:rsidRPr="007F0247" w:rsidRDefault="007F0247" w:rsidP="003E4BA0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G = 2</m:t>
          </m:r>
          <m:d>
            <m:d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x – 2</m:t>
              </m:r>
            </m:e>
          </m:d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= </m:t>
          </m:r>
        </m:oMath>
      </m:oMathPara>
    </w:p>
    <w:p w:rsidR="007F0247" w:rsidRPr="001E6A9A" w:rsidRDefault="007F0247" w:rsidP="007F0247">
      <w:pPr>
        <w:pStyle w:val="Cartable"/>
        <w:rPr>
          <w:lang w:val="en-US"/>
        </w:rPr>
      </w:pPr>
      <w:r>
        <w:rPr>
          <w:lang w:val="en-US"/>
        </w:rPr>
        <w:t xml:space="preserve">Pour </w:t>
      </w:r>
      <m:oMath>
        <m:r>
          <w:rPr>
            <w:rFonts w:ascii="Cambria Math" w:hAnsi="Cambria Math"/>
            <w:lang w:val="en-US"/>
          </w:rPr>
          <m:t>x=2</m:t>
        </m:r>
      </m:oMath>
      <w:r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G</m:t>
        </m:r>
        <m:r>
          <w:rPr>
            <w:rFonts w:ascii="Cambria Math" w:hAnsi="Cambria Math"/>
            <w:lang w:val="en-US"/>
          </w:rPr>
          <m:t xml:space="preserve">= </m:t>
        </m:r>
      </m:oMath>
    </w:p>
    <w:p w:rsidR="003E4BA0" w:rsidRPr="007F0247" w:rsidRDefault="007F0247" w:rsidP="003E4BA0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H = x(x + 2) – 4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x= </m:t>
          </m:r>
        </m:oMath>
      </m:oMathPara>
    </w:p>
    <w:p w:rsidR="007F0247" w:rsidRPr="001E6A9A" w:rsidRDefault="007F0247" w:rsidP="007F0247">
      <w:pPr>
        <w:pStyle w:val="Cartable"/>
        <w:rPr>
          <w:lang w:val="en-US"/>
        </w:rPr>
      </w:pPr>
      <w:r>
        <w:rPr>
          <w:lang w:val="en-US"/>
        </w:rPr>
        <w:t xml:space="preserve">Pour </w:t>
      </w:r>
      <m:oMath>
        <m:r>
          <w:rPr>
            <w:rFonts w:ascii="Cambria Math" w:hAnsi="Cambria Math"/>
            <w:lang w:val="en-US"/>
          </w:rPr>
          <m:t>x=2</m:t>
        </m:r>
      </m:oMath>
      <w:r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H</m:t>
        </m:r>
        <m:r>
          <w:rPr>
            <w:rFonts w:ascii="Cambria Math" w:hAnsi="Cambria Math"/>
            <w:lang w:val="en-US"/>
          </w:rPr>
          <m:t xml:space="preserve">= </m:t>
        </m:r>
      </m:oMath>
    </w:p>
    <w:p w:rsidR="003E4BA0" w:rsidRPr="007F0247" w:rsidRDefault="007F0247" w:rsidP="003E4BA0">
      <w:pPr>
        <w:pStyle w:val="Cartable"/>
        <w:rPr>
          <w:b/>
          <w:lang w:val="en-US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I = 4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– 2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4 – x</m:t>
              </m:r>
            </m:e>
          </m:d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= </m:t>
          </m:r>
        </m:oMath>
      </m:oMathPara>
    </w:p>
    <w:p w:rsidR="007F0247" w:rsidRPr="001E6A9A" w:rsidRDefault="007F0247" w:rsidP="007F0247">
      <w:pPr>
        <w:pStyle w:val="Cartable"/>
        <w:rPr>
          <w:lang w:val="en-US"/>
        </w:rPr>
      </w:pPr>
      <w:r>
        <w:rPr>
          <w:lang w:val="en-US"/>
        </w:rPr>
        <w:t xml:space="preserve">Pour </w:t>
      </w:r>
      <m:oMath>
        <m:r>
          <w:rPr>
            <w:rFonts w:ascii="Cambria Math" w:hAnsi="Cambria Math"/>
            <w:lang w:val="en-US"/>
          </w:rPr>
          <m:t>x=2</m:t>
        </m:r>
      </m:oMath>
      <w:r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I</m:t>
        </m:r>
        <m:r>
          <w:rPr>
            <w:rFonts w:ascii="Cambria Math" w:hAnsi="Cambria Math"/>
            <w:lang w:val="en-US"/>
          </w:rPr>
          <m:t xml:space="preserve">= </m:t>
        </m:r>
      </m:oMath>
    </w:p>
    <w:p w:rsidR="003E4BA0" w:rsidRPr="007F0247" w:rsidRDefault="007F0247" w:rsidP="003E4BA0">
      <w:pPr>
        <w:pStyle w:val="Cartable"/>
        <w:rPr>
          <w:b/>
          <w:lang w:val="en-US"/>
        </w:rPr>
      </w:pPr>
      <w:bookmarkStart w:id="0" w:name="_GoBack"/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lang w:val="en-US"/>
            </w:rPr>
            <m:t>J = – 3</m:t>
          </m:r>
          <m:sSup>
            <m:sSupPr>
              <m:ctrlPr>
                <w:rPr>
                  <w:rFonts w:ascii="Cambria Math" w:hAnsi="Cambria Math"/>
                  <w:b/>
                  <w:i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 + 5</m:t>
          </m:r>
          <m:r>
            <m:rPr>
              <m:sty m:val="bi"/>
            </m:rPr>
            <w:rPr>
              <w:rFonts w:ascii="Cambria Math" w:hAnsi="Cambria Math"/>
              <w:lang w:val="en-US"/>
            </w:rPr>
            <m:t xml:space="preserve">x – 4= </m:t>
          </m:r>
        </m:oMath>
      </m:oMathPara>
    </w:p>
    <w:bookmarkEnd w:id="0"/>
    <w:p w:rsidR="007F0247" w:rsidRPr="001E6A9A" w:rsidRDefault="007F0247" w:rsidP="007F0247">
      <w:pPr>
        <w:pStyle w:val="Cartable"/>
        <w:rPr>
          <w:lang w:val="en-US"/>
        </w:rPr>
      </w:pPr>
      <w:r>
        <w:rPr>
          <w:lang w:val="en-US"/>
        </w:rPr>
        <w:t xml:space="preserve">Pour </w:t>
      </w:r>
      <m:oMath>
        <m:r>
          <w:rPr>
            <w:rFonts w:ascii="Cambria Math" w:hAnsi="Cambria Math"/>
            <w:lang w:val="en-US"/>
          </w:rPr>
          <m:t>x=2</m:t>
        </m:r>
      </m:oMath>
      <w:r>
        <w:rPr>
          <w:lang w:val="en-US"/>
        </w:rPr>
        <w:t xml:space="preserve">, </w:t>
      </w:r>
      <m:oMath>
        <m:r>
          <w:rPr>
            <w:rFonts w:ascii="Cambria Math" w:hAnsi="Cambria Math"/>
            <w:lang w:val="en-US"/>
          </w:rPr>
          <m:t>J</m:t>
        </m:r>
        <m:r>
          <w:rPr>
            <w:rFonts w:ascii="Cambria Math" w:hAnsi="Cambria Math"/>
            <w:lang w:val="en-US"/>
          </w:rPr>
          <m:t xml:space="preserve">= </m:t>
        </m:r>
      </m:oMath>
    </w:p>
    <w:p w:rsidR="00E950FC" w:rsidRDefault="007F0247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A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3E4BA0"/>
    <w:rsid w:val="00417AB6"/>
    <w:rsid w:val="005A056F"/>
    <w:rsid w:val="00605FA6"/>
    <w:rsid w:val="006B1396"/>
    <w:rsid w:val="007F0247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16458"/>
  <w15:chartTrackingRefBased/>
  <w15:docId w15:val="{66B0919B-B5C4-4BE7-AA76-44395B21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E4BA0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7F02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2016-09-28T13:06:00Z</dcterms:created>
  <dcterms:modified xsi:type="dcterms:W3CDTF">2016-11-14T18:35:00Z</dcterms:modified>
</cp:coreProperties>
</file>