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F07" w:rsidRDefault="00392FE8" w:rsidP="00392FE8">
      <w:pPr>
        <w:pStyle w:val="Cartable"/>
        <w:jc w:val="left"/>
      </w:pPr>
      <w:r>
        <w:t xml:space="preserve">Page 48. Exercice 51. </w:t>
      </w:r>
    </w:p>
    <w:p w:rsidR="00392FE8" w:rsidRDefault="00392FE8" w:rsidP="00392FE8">
      <w:pPr>
        <w:pStyle w:val="Cartable"/>
        <w:jc w:val="left"/>
      </w:pPr>
      <w:r>
        <w:t xml:space="preserve">Notations </w:t>
      </w:r>
      <m:oMath>
        <m:r>
          <w:rPr>
            <w:rFonts w:ascii="Cambria Math" w:hAnsi="Cambria Math"/>
          </w:rPr>
          <m:t>x</m:t>
        </m:r>
      </m:oMath>
      <w:r w:rsidRPr="00D5554D">
        <w:rPr>
          <w:vertAlign w:val="superscript"/>
        </w:rPr>
        <w:t>-1</w:t>
      </w:r>
      <w:r>
        <w:t xml:space="preserve"> et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:rsidR="00392FE8" w:rsidRPr="00D5554D" w:rsidRDefault="00392FE8" w:rsidP="00392FE8">
      <w:pPr>
        <w:pStyle w:val="Cartable"/>
        <w:jc w:val="left"/>
        <w:rPr>
          <w:b/>
        </w:rPr>
      </w:pPr>
      <w:r w:rsidRPr="00D5554D">
        <w:rPr>
          <w:b/>
        </w:rPr>
        <w:t>a. Que désignent les notations ci-dessus ?</w:t>
      </w:r>
    </w:p>
    <w:p w:rsidR="00392FE8" w:rsidRDefault="00392FE8" w:rsidP="00392FE8">
      <w:pPr>
        <w:pStyle w:val="Cartable"/>
        <w:jc w:val="left"/>
      </w:pPr>
    </w:p>
    <w:p w:rsidR="00392FE8" w:rsidRPr="00D5554D" w:rsidRDefault="00392FE8" w:rsidP="00392FE8">
      <w:pPr>
        <w:pStyle w:val="Cartable"/>
        <w:rPr>
          <w:b/>
        </w:rPr>
      </w:pPr>
      <w:r w:rsidRPr="00D5554D">
        <w:rPr>
          <w:b/>
        </w:rPr>
        <w:t>b. Complète avec des écritures fractionnaires.</w:t>
      </w:r>
    </w:p>
    <w:p w:rsidR="00392FE8" w:rsidRPr="0054500E" w:rsidRDefault="0054500E" w:rsidP="00392FE8">
      <w:pPr>
        <w:pStyle w:val="Cartable"/>
        <w:jc w:val="left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x=7</m:t>
          </m:r>
        </m:oMath>
      </m:oMathPara>
    </w:p>
    <w:p w:rsidR="00392FE8" w:rsidRPr="00D5554D" w:rsidRDefault="00392FE8" w:rsidP="00392FE8">
      <w:pPr>
        <w:pStyle w:val="Cartable"/>
        <w:jc w:val="left"/>
      </w:pPr>
      <m:oMath>
        <m:r>
          <w:rPr>
            <w:rFonts w:ascii="Cambria Math" w:hAnsi="Cambria Math"/>
          </w:rPr>
          <m:t>x</m:t>
        </m:r>
      </m:oMath>
      <w:r w:rsidRPr="00D5554D">
        <w:rPr>
          <w:vertAlign w:val="superscript"/>
        </w:rPr>
        <w:t>-1</w:t>
      </w:r>
      <w:r>
        <w:t xml:space="preserve"> ou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/>
          <m:den/>
        </m:f>
      </m:oMath>
    </w:p>
    <w:p w:rsidR="00392FE8" w:rsidRPr="0054500E" w:rsidRDefault="0054500E" w:rsidP="00392FE8">
      <w:pPr>
        <w:pStyle w:val="Cartable"/>
        <w:jc w:val="left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-3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5</m:t>
              </m:r>
            </m:den>
          </m:f>
        </m:oMath>
      </m:oMathPara>
    </w:p>
    <w:p w:rsidR="0054500E" w:rsidRDefault="00392FE8" w:rsidP="00392FE8">
      <w:pPr>
        <w:pStyle w:val="Cartable"/>
        <w:jc w:val="left"/>
      </w:pPr>
      <m:oMath>
        <m:r>
          <w:rPr>
            <w:rFonts w:ascii="Cambria Math" w:hAnsi="Cambria Math"/>
          </w:rPr>
          <m:t>x</m:t>
        </m:r>
      </m:oMath>
      <w:r w:rsidRPr="00D5554D">
        <w:rPr>
          <w:vertAlign w:val="superscript"/>
        </w:rPr>
        <w:t>-1</w:t>
      </w:r>
      <w:r>
        <w:t xml:space="preserve"> ou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/>
          <m:den/>
        </m:f>
      </m:oMath>
    </w:p>
    <w:p w:rsidR="00392FE8" w:rsidRPr="0054500E" w:rsidRDefault="0054500E" w:rsidP="00392FE8">
      <w:pPr>
        <w:pStyle w:val="Cartable"/>
        <w:jc w:val="left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x=-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8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9</m:t>
              </m:r>
            </m:den>
          </m:f>
        </m:oMath>
      </m:oMathPara>
    </w:p>
    <w:p w:rsidR="00392FE8" w:rsidRDefault="00392FE8" w:rsidP="00392FE8">
      <w:pPr>
        <w:pStyle w:val="Cartable"/>
        <w:jc w:val="left"/>
      </w:pPr>
      <m:oMath>
        <m:r>
          <w:rPr>
            <w:rFonts w:ascii="Cambria Math" w:hAnsi="Cambria Math"/>
          </w:rPr>
          <m:t>x</m:t>
        </m:r>
      </m:oMath>
      <w:r w:rsidRPr="00D5554D">
        <w:rPr>
          <w:vertAlign w:val="superscript"/>
        </w:rPr>
        <w:t>-1</w:t>
      </w:r>
      <w:r>
        <w:t xml:space="preserve"> ou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/>
          <m:den/>
        </m:f>
      </m:oMath>
    </w:p>
    <w:p w:rsidR="00392FE8" w:rsidRPr="0054500E" w:rsidRDefault="0054500E" w:rsidP="00392FE8">
      <w:pPr>
        <w:pStyle w:val="Cartable"/>
        <w:jc w:val="left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w:lastRenderedPageBreak/>
            <m:t>x=-0,6</m:t>
          </m:r>
        </m:oMath>
      </m:oMathPara>
    </w:p>
    <w:p w:rsidR="00392FE8" w:rsidRDefault="00392FE8" w:rsidP="00392FE8">
      <w:pPr>
        <w:pStyle w:val="Cartable"/>
        <w:jc w:val="left"/>
      </w:pPr>
      <m:oMath>
        <m:r>
          <w:rPr>
            <w:rFonts w:ascii="Cambria Math" w:hAnsi="Cambria Math"/>
          </w:rPr>
          <m:t>x</m:t>
        </m:r>
      </m:oMath>
      <w:r w:rsidRPr="00D5554D">
        <w:rPr>
          <w:vertAlign w:val="superscript"/>
        </w:rPr>
        <w:t>-1</w:t>
      </w:r>
      <w:r>
        <w:t xml:space="preserve"> ou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/>
          <m:den/>
        </m:f>
      </m:oMath>
    </w:p>
    <w:p w:rsidR="00392FE8" w:rsidRPr="0054500E" w:rsidRDefault="0054500E" w:rsidP="00392FE8">
      <w:pPr>
        <w:pStyle w:val="Cartable"/>
        <w:jc w:val="left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x=1,25</m:t>
          </m:r>
        </m:oMath>
      </m:oMathPara>
    </w:p>
    <w:p w:rsidR="00392FE8" w:rsidRPr="00D5554D" w:rsidRDefault="00392FE8" w:rsidP="00392FE8">
      <w:pPr>
        <w:pStyle w:val="Cartable"/>
        <w:jc w:val="left"/>
      </w:pPr>
      <m:oMath>
        <m:r>
          <w:rPr>
            <w:rFonts w:ascii="Cambria Math" w:hAnsi="Cambria Math"/>
          </w:rPr>
          <m:t>x</m:t>
        </m:r>
      </m:oMath>
      <w:r w:rsidRPr="00D5554D">
        <w:rPr>
          <w:vertAlign w:val="superscript"/>
        </w:rPr>
        <w:t>-1</w:t>
      </w:r>
      <w:r>
        <w:t xml:space="preserve"> ou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/>
          <m:den/>
        </m:f>
      </m:oMath>
    </w:p>
    <w:p w:rsidR="00392FE8" w:rsidRPr="0054500E" w:rsidRDefault="00392FE8" w:rsidP="0054500E">
      <w:pPr>
        <w:spacing w:line="480" w:lineRule="auto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54500E">
        <w:rPr>
          <w:rFonts w:ascii="Arial" w:hAnsi="Arial" w:cs="Arial"/>
          <w:b/>
          <w:sz w:val="40"/>
          <w:szCs w:val="40"/>
        </w:rPr>
        <w:t>c. Détermine l'inverse de l'inverse de chaque nombre.</w:t>
      </w:r>
    </w:p>
    <w:p w:rsidR="00392FE8" w:rsidRDefault="00392FE8" w:rsidP="00392FE8">
      <w:pPr>
        <w:pStyle w:val="Cartable"/>
      </w:pPr>
      <w:r>
        <w:t>Inverse de l’inverse</w:t>
      </w:r>
      <w:r w:rsidR="00DD0F07">
        <w:t xml:space="preserve"> de</w:t>
      </w:r>
      <w:r>
        <w:t xml:space="preserve"> </w:t>
      </w:r>
      <m:oMath>
        <m:r>
          <w:rPr>
            <w:rFonts w:ascii="Cambria Math" w:hAnsi="Cambria Math"/>
          </w:rPr>
          <m:t>7</m:t>
        </m:r>
      </m:oMath>
      <w:r>
        <w:t xml:space="preserve"> : </w:t>
      </w:r>
      <w:r w:rsidRPr="005508AB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  </w:t>
      </w:r>
    </w:p>
    <w:p w:rsidR="00392FE8" w:rsidRDefault="00392FE8" w:rsidP="00392FE8">
      <w:pPr>
        <w:pStyle w:val="Cartable"/>
      </w:pPr>
      <w:r>
        <w:t>Inverse de l’inverse</w:t>
      </w:r>
      <w:r w:rsidR="00DD0F07">
        <w:t xml:space="preserve"> de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t xml:space="preserve"> : </w:t>
      </w:r>
      <w:r w:rsidRPr="005508AB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  </w:t>
      </w:r>
    </w:p>
    <w:p w:rsidR="00392FE8" w:rsidRPr="005508AB" w:rsidRDefault="00392FE8" w:rsidP="00392FE8">
      <w:pPr>
        <w:pStyle w:val="Cartable"/>
      </w:pPr>
      <w:r>
        <w:t xml:space="preserve">Inverse de l’inverse </w:t>
      </w:r>
      <w:r w:rsidR="00DD0F07">
        <w:t xml:space="preserve">de </w:t>
      </w:r>
      <m:oMath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t xml:space="preserve"> : </w:t>
      </w:r>
      <w:r w:rsidRPr="005508AB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  </w:t>
      </w:r>
    </w:p>
    <w:p w:rsidR="00392FE8" w:rsidRDefault="00392FE8" w:rsidP="00392FE8">
      <w:pPr>
        <w:pStyle w:val="Cartable"/>
      </w:pPr>
      <w:r>
        <w:t>Inverse de l’inverse</w:t>
      </w:r>
      <w:r w:rsidR="00DD0F07">
        <w:t xml:space="preserve"> de</w:t>
      </w:r>
      <w:r>
        <w:t xml:space="preserve"> </w:t>
      </w:r>
      <m:oMath>
        <m:r>
          <w:rPr>
            <w:rFonts w:ascii="Cambria Math" w:hAnsi="Cambria Math"/>
          </w:rPr>
          <m:t>-0,6</m:t>
        </m:r>
      </m:oMath>
      <w:r>
        <w:t xml:space="preserve"> : </w:t>
      </w:r>
      <w:r w:rsidRPr="005508AB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  </w:t>
      </w:r>
    </w:p>
    <w:p w:rsidR="00392FE8" w:rsidRDefault="00392FE8" w:rsidP="00392FE8">
      <w:pPr>
        <w:pStyle w:val="Cartable"/>
      </w:pPr>
      <w:r>
        <w:t>Inverse de l’inverse</w:t>
      </w:r>
      <w:r w:rsidR="00DD0F07">
        <w:t xml:space="preserve"> de</w:t>
      </w:r>
      <w:r>
        <w:t xml:space="preserve"> </w:t>
      </w:r>
      <m:oMath>
        <m:r>
          <w:rPr>
            <w:rFonts w:ascii="Cambria Math" w:hAnsi="Cambria Math"/>
          </w:rPr>
          <m:t>1,25</m:t>
        </m:r>
      </m:oMath>
      <w:r>
        <w:t xml:space="preserve"> : </w:t>
      </w:r>
      <w:r w:rsidRPr="005508AB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  </w:t>
      </w:r>
    </w:p>
    <w:p w:rsidR="00392FE8" w:rsidRPr="00D5554D" w:rsidRDefault="00392FE8" w:rsidP="00392FE8">
      <w:pPr>
        <w:pStyle w:val="Cartable"/>
        <w:rPr>
          <w:b/>
        </w:rPr>
      </w:pPr>
      <w:r w:rsidRPr="00D5554D">
        <w:rPr>
          <w:b/>
        </w:rPr>
        <w:t>Que remarques-tu ?</w:t>
      </w:r>
    </w:p>
    <w:p w:rsidR="00392FE8" w:rsidRPr="00F051E9" w:rsidRDefault="00392FE8" w:rsidP="00392FE8">
      <w:pPr>
        <w:pStyle w:val="Cartable"/>
      </w:pPr>
    </w:p>
    <w:p w:rsidR="00E950FC" w:rsidRDefault="0054500E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FE8"/>
    <w:rsid w:val="0003225C"/>
    <w:rsid w:val="000A2A64"/>
    <w:rsid w:val="000B0025"/>
    <w:rsid w:val="00140D7B"/>
    <w:rsid w:val="00153491"/>
    <w:rsid w:val="001D0F46"/>
    <w:rsid w:val="002904C8"/>
    <w:rsid w:val="003866AF"/>
    <w:rsid w:val="00392FE8"/>
    <w:rsid w:val="003C1B17"/>
    <w:rsid w:val="00417AB6"/>
    <w:rsid w:val="0054500E"/>
    <w:rsid w:val="005A056F"/>
    <w:rsid w:val="00605FA6"/>
    <w:rsid w:val="006B1396"/>
    <w:rsid w:val="008A1733"/>
    <w:rsid w:val="00B74DD8"/>
    <w:rsid w:val="00C02DD1"/>
    <w:rsid w:val="00C30BEE"/>
    <w:rsid w:val="00DD0F07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FE36A"/>
  <w15:chartTrackingRefBased/>
  <w15:docId w15:val="{C291AC69-D1EC-487E-9D33-6E6F49A4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F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92FE8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</Words>
  <Characters>475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3</cp:revision>
  <dcterms:created xsi:type="dcterms:W3CDTF">2016-06-22T08:36:00Z</dcterms:created>
  <dcterms:modified xsi:type="dcterms:W3CDTF">2016-07-06T15:57:00Z</dcterms:modified>
</cp:coreProperties>
</file>