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F37" w:rsidRDefault="00B55F37" w:rsidP="00B55F37">
      <w:pPr>
        <w:pStyle w:val="Cartable"/>
      </w:pPr>
      <w:r>
        <w:t>Page 307. Exercice 21. Des rectangles.</w:t>
      </w:r>
    </w:p>
    <w:p w:rsidR="00B55F37" w:rsidRDefault="00B55F37" w:rsidP="00B55F37">
      <w:pPr>
        <w:pStyle w:val="Cartable"/>
      </w:pPr>
      <w:r>
        <w:t xml:space="preserve">Sur </w:t>
      </w:r>
      <w:hyperlink r:id="rId4" w:history="1">
        <w:proofErr w:type="spellStart"/>
        <w:r w:rsidRPr="00114B4C">
          <w:rPr>
            <w:rStyle w:val="Lienhypertexte"/>
          </w:rPr>
          <w:t>GeoGebra</w:t>
        </w:r>
        <w:proofErr w:type="spellEnd"/>
      </w:hyperlink>
      <w:r>
        <w:t> :</w:t>
      </w:r>
    </w:p>
    <w:p w:rsidR="00B55F37" w:rsidRDefault="00B55F37" w:rsidP="00B55F37">
      <w:pPr>
        <w:pStyle w:val="Cartable"/>
        <w:ind w:firstLine="708"/>
      </w:pPr>
      <w:r>
        <w:t>a. Construis un rectangle CUBE.</w:t>
      </w:r>
    </w:p>
    <w:p w:rsidR="00B55F37" w:rsidRDefault="00B55F37" w:rsidP="00B55F37">
      <w:pPr>
        <w:pStyle w:val="Cartable"/>
        <w:ind w:firstLine="708"/>
      </w:pPr>
      <w:r>
        <w:t>On pose CU = L et CE = l.</w:t>
      </w:r>
    </w:p>
    <w:p w:rsidR="00B55F37" w:rsidRDefault="00B55F37" w:rsidP="00B55F37">
      <w:pPr>
        <w:pStyle w:val="Cartable"/>
        <w:ind w:left="708"/>
      </w:pPr>
      <w:r>
        <w:t xml:space="preserve">b. Construis à la règle et au compas le point M du segment [UE] tel que UM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UE.</w:t>
      </w:r>
      <w:bookmarkStart w:id="0" w:name="_GoBack"/>
      <w:bookmarkEnd w:id="0"/>
    </w:p>
    <w:p w:rsidR="00B55F37" w:rsidRPr="00114DBE" w:rsidRDefault="00B55F37" w:rsidP="00B55F37">
      <w:pPr>
        <w:pStyle w:val="Cartable"/>
        <w:rPr>
          <w:color w:val="0000FF"/>
        </w:rPr>
      </w:pPr>
      <w:r w:rsidRPr="00114DBE">
        <w:rPr>
          <w:color w:val="0000FF"/>
        </w:rPr>
        <w:t xml:space="preserve">c. On appelle A, P, I et O les points d'intersection </w:t>
      </w:r>
      <w:r w:rsidRPr="00114DBE">
        <w:rPr>
          <w:color w:val="FF0000"/>
        </w:rPr>
        <w:t xml:space="preserve">respectifs des droites passant par M et </w:t>
      </w:r>
      <w:r w:rsidRPr="00114DBE">
        <w:rPr>
          <w:color w:val="00CC00"/>
        </w:rPr>
        <w:t xml:space="preserve">perpendiculaires aux droites (CU), (CE), (EB) et </w:t>
      </w:r>
      <w:r w:rsidRPr="00114DBE">
        <w:rPr>
          <w:color w:val="0000FF"/>
        </w:rPr>
        <w:t>(BU).</w:t>
      </w:r>
    </w:p>
    <w:p w:rsidR="00B55F37" w:rsidRPr="00114DBE" w:rsidRDefault="00B55F37" w:rsidP="00B55F37">
      <w:pPr>
        <w:pStyle w:val="Cartable"/>
        <w:rPr>
          <w:b/>
        </w:rPr>
      </w:pPr>
      <w:r w:rsidRPr="00114DBE">
        <w:rPr>
          <w:b/>
        </w:rPr>
        <w:t xml:space="preserve">d. Exprime en fonction de </w:t>
      </w:r>
      <m:oMath>
        <m:r>
          <m:rPr>
            <m:sty m:val="bi"/>
          </m:rPr>
          <w:rPr>
            <w:rFonts w:ascii="Cambria Math" w:hAnsi="Cambria Math"/>
          </w:rPr>
          <m:t>L</m:t>
        </m:r>
      </m:oMath>
      <w:r w:rsidRPr="00114DBE">
        <w:rPr>
          <w:b/>
        </w:rPr>
        <w:t xml:space="preserve"> ou </w:t>
      </w:r>
      <m:oMath>
        <m:r>
          <m:rPr>
            <m:sty m:val="bi"/>
          </m:rPr>
          <w:rPr>
            <w:rFonts w:ascii="Cambria Math" w:hAnsi="Cambria Math"/>
          </w:rPr>
          <m:t>l</m:t>
        </m:r>
      </m:oMath>
      <w:r w:rsidRPr="00114DBE">
        <w:rPr>
          <w:b/>
        </w:rPr>
        <w:t xml:space="preserve"> les longueurs MA, MI, MP et MO.</w:t>
      </w:r>
    </w:p>
    <w:p w:rsidR="00B55F37" w:rsidRDefault="00B55F37" w:rsidP="00B55F37">
      <w:pPr>
        <w:pStyle w:val="Cartable"/>
      </w:pPr>
    </w:p>
    <w:p w:rsidR="00B55F37" w:rsidRPr="00114DBE" w:rsidRDefault="00B55F37" w:rsidP="00B55F37">
      <w:pPr>
        <w:pStyle w:val="Cartable"/>
        <w:rPr>
          <w:b/>
        </w:rPr>
      </w:pPr>
      <w:r w:rsidRPr="00114DBE">
        <w:rPr>
          <w:b/>
        </w:rPr>
        <w:lastRenderedPageBreak/>
        <w:t>e. Compare les aires des rectangles CAMP et MOBI.</w:t>
      </w:r>
    </w:p>
    <w:p w:rsidR="00B55F37" w:rsidRPr="00336682" w:rsidRDefault="00B55F37" w:rsidP="00B55F3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37"/>
    <w:rsid w:val="0003225C"/>
    <w:rsid w:val="000A2A64"/>
    <w:rsid w:val="000B0025"/>
    <w:rsid w:val="000B1026"/>
    <w:rsid w:val="00114B4C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55F37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E85B"/>
  <w15:chartTrackingRefBased/>
  <w15:docId w15:val="{BEBA6A11-C836-4FC8-BD3E-AD5B33EC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5F3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14B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7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2017-06-12T09:17:00Z</dcterms:created>
  <dcterms:modified xsi:type="dcterms:W3CDTF">2017-06-12T09:18:00Z</dcterms:modified>
</cp:coreProperties>
</file>