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9B4" w:rsidRDefault="00D579B4" w:rsidP="00D579B4">
      <w:pPr>
        <w:pStyle w:val="Cartable"/>
      </w:pPr>
      <w:r>
        <w:t>Page 235. Exercice 12.</w:t>
      </w:r>
    </w:p>
    <w:p w:rsidR="00D579B4" w:rsidRPr="00931B4E" w:rsidRDefault="00D579B4" w:rsidP="00D579B4">
      <w:pPr>
        <w:pStyle w:val="Cartable"/>
        <w:rPr>
          <w:b/>
        </w:rPr>
      </w:pPr>
      <w:r w:rsidRPr="00931B4E">
        <w:rPr>
          <w:b/>
        </w:rPr>
        <w:t xml:space="preserve">Dans chaque cas, replace les informations sur une figure </w:t>
      </w:r>
      <w:r>
        <w:rPr>
          <w:b/>
        </w:rPr>
        <w:t>sans reproduire en vraie grandeur</w:t>
      </w:r>
      <w:r w:rsidRPr="00931B4E">
        <w:rPr>
          <w:b/>
        </w:rPr>
        <w:t>.</w:t>
      </w:r>
    </w:p>
    <w:p w:rsidR="00D579B4" w:rsidRDefault="00D579B4" w:rsidP="00D579B4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  <w:bookmarkStart w:id="0" w:name="_GoBack"/>
      <w:bookmarkEnd w:id="0"/>
    </w:p>
    <w:p w:rsidR="007A2103" w:rsidRDefault="007A2103" w:rsidP="00D579B4">
      <w:pPr>
        <w:pStyle w:val="Cartable"/>
        <w:ind w:left="708"/>
      </w:pPr>
      <w:hyperlink r:id="rId4" w:history="1">
        <w:r w:rsidR="00D579B4" w:rsidRPr="007A2103">
          <w:rPr>
            <w:rStyle w:val="Lienhypertexte"/>
          </w:rPr>
          <w:t>Figure a.</w:t>
        </w:r>
      </w:hyperlink>
      <w:r w:rsidR="00D579B4">
        <w:t xml:space="preserve"> Le triangle SUR tel que :</w:t>
      </w:r>
    </w:p>
    <w:p w:rsidR="00D579B4" w:rsidRDefault="00D579B4" w:rsidP="00D579B4">
      <w:pPr>
        <w:pStyle w:val="Cartable"/>
        <w:ind w:left="708"/>
      </w:pPr>
      <w:r>
        <w:t xml:space="preserve">SU = 4,5 cm,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USR</m:t>
            </m:r>
          </m:e>
        </m:acc>
      </m:oMath>
      <w:r>
        <w:t xml:space="preserve"> = 60°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RUS</m:t>
            </m:r>
          </m:e>
        </m:acc>
      </m:oMath>
      <w:r>
        <w:t xml:space="preserve"> = 40°.</w:t>
      </w:r>
    </w:p>
    <w:p w:rsidR="007A2103" w:rsidRDefault="007A2103" w:rsidP="00D579B4">
      <w:pPr>
        <w:pStyle w:val="Cartable"/>
        <w:ind w:left="708"/>
      </w:pPr>
      <w:hyperlink r:id="rId5" w:history="1">
        <w:r w:rsidR="00D579B4" w:rsidRPr="007A2103">
          <w:rPr>
            <w:rStyle w:val="Lienhypertexte"/>
          </w:rPr>
          <w:t>Figure b.</w:t>
        </w:r>
      </w:hyperlink>
      <w:r w:rsidR="00D579B4">
        <w:t xml:space="preserve"> Le triangle QTD tel que :</w:t>
      </w:r>
    </w:p>
    <w:p w:rsidR="00D579B4" w:rsidRDefault="00D579B4" w:rsidP="00D579B4">
      <w:pPr>
        <w:pStyle w:val="Cartable"/>
        <w:ind w:left="708"/>
      </w:pPr>
      <w:r>
        <w:t xml:space="preserve">QT = 1 dm, TD = 7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QTD</m:t>
            </m:r>
          </m:e>
        </m:acc>
      </m:oMath>
      <w:r>
        <w:t xml:space="preserve"> = 110°.</w:t>
      </w:r>
    </w:p>
    <w:p w:rsidR="007A2103" w:rsidRDefault="007A2103" w:rsidP="00D579B4">
      <w:pPr>
        <w:pStyle w:val="Cartable"/>
        <w:ind w:left="708"/>
      </w:pPr>
      <w:hyperlink r:id="rId6" w:history="1">
        <w:r w:rsidR="00D579B4" w:rsidRPr="007A2103">
          <w:rPr>
            <w:rStyle w:val="Lienhypertexte"/>
          </w:rPr>
          <w:t>Figure c.</w:t>
        </w:r>
      </w:hyperlink>
      <w:r w:rsidR="00D579B4">
        <w:t xml:space="preserve"> Le triangle MFV tel que :</w:t>
      </w:r>
    </w:p>
    <w:p w:rsidR="00D579B4" w:rsidRPr="00336682" w:rsidRDefault="00D579B4" w:rsidP="00D579B4">
      <w:pPr>
        <w:pStyle w:val="Cartable"/>
        <w:ind w:left="708"/>
      </w:pPr>
      <w:r>
        <w:t>MF = 9 cm, FV = 12 cm et MV = 6 cm.</w:t>
      </w: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B4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A2103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579B4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736CF"/>
  <w15:chartTrackingRefBased/>
  <w15:docId w15:val="{C777C483-5509-4D09-884A-3FD7612F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579B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A21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35Ex12.ggb" TargetMode="External"/><Relationship Id="rId5" Type="http://schemas.openxmlformats.org/officeDocument/2006/relationships/hyperlink" Target="Questions/QbP235Ex12.ggb" TargetMode="External"/><Relationship Id="rId4" Type="http://schemas.openxmlformats.org/officeDocument/2006/relationships/hyperlink" Target="Questions/QaP235Ex1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414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2017-01-25T13:21:00Z</dcterms:created>
  <dcterms:modified xsi:type="dcterms:W3CDTF">2017-01-25T13:23:00Z</dcterms:modified>
</cp:coreProperties>
</file>