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6C" w:rsidRDefault="004F766C" w:rsidP="004F766C">
      <w:pPr>
        <w:pStyle w:val="Cartable"/>
      </w:pPr>
      <w:r>
        <w:t>Page 233. Exercice 11.</w:t>
      </w:r>
    </w:p>
    <w:p w:rsidR="004F766C" w:rsidRPr="007844E6" w:rsidRDefault="004F766C" w:rsidP="004F766C">
      <w:pPr>
        <w:pStyle w:val="Cartable"/>
        <w:rPr>
          <w:b/>
        </w:rPr>
      </w:pPr>
      <w:r w:rsidRPr="007844E6">
        <w:rPr>
          <w:b/>
        </w:rPr>
        <w:t>Quelles sont les mesures des angles d’un triangle équilatéral ?</w:t>
      </w:r>
    </w:p>
    <w:p w:rsidR="004F766C" w:rsidRPr="00336682" w:rsidRDefault="004F766C" w:rsidP="004F766C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6C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4F766C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26284-00D1-4E4A-84EB-2F2944B5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F766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2017-01-24T16:44:00Z</dcterms:created>
  <dcterms:modified xsi:type="dcterms:W3CDTF">2017-01-24T16:44:00Z</dcterms:modified>
</cp:coreProperties>
</file>