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123" w:rsidRDefault="00D16123" w:rsidP="00D16123">
      <w:pPr>
        <w:pStyle w:val="Cartable"/>
      </w:pPr>
      <w:r>
        <w:t>Page 188. Exercice 4. Médicament.</w:t>
      </w:r>
    </w:p>
    <w:p w:rsidR="00D16123" w:rsidRDefault="00D16123" w:rsidP="00D16123">
      <w:pPr>
        <w:pStyle w:val="Cartable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EAF2FD7" wp14:editId="11CB1643">
            <wp:simplePos x="0" y="0"/>
            <wp:positionH relativeFrom="margin">
              <wp:align>center</wp:align>
            </wp:positionH>
            <wp:positionV relativeFrom="paragraph">
              <wp:posOffset>3999230</wp:posOffset>
            </wp:positionV>
            <wp:extent cx="5285740" cy="4171950"/>
            <wp:effectExtent l="0" t="0" r="0" b="0"/>
            <wp:wrapTopAndBottom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249DBB.t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5740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2AD6">
        <w:t>Les deux courbes ci-après donnent la concentration dans le sang (en mg·L</w:t>
      </w:r>
      <w:r w:rsidRPr="00B92AD6">
        <w:rPr>
          <w:vertAlign w:val="superscript"/>
        </w:rPr>
        <w:t>−1</w:t>
      </w:r>
      <w:r w:rsidRPr="00B92AD6">
        <w:t xml:space="preserve">) en fonction du temps (en min) pour deux formes différentes d'un </w:t>
      </w:r>
      <w:proofErr w:type="spellStart"/>
      <w:r w:rsidRPr="00B92AD6">
        <w:t>anti-douleur</w:t>
      </w:r>
      <w:proofErr w:type="spellEnd"/>
      <w:r w:rsidRPr="00B92AD6">
        <w:t xml:space="preserve"> (dont l'action est proportionnelle à son taux de concentration dans le sang) : le comprimé « classique » (en bleu) et le comprimé effervescent (en rouge).</w:t>
      </w:r>
    </w:p>
    <w:p w:rsidR="0021253F" w:rsidRPr="00B92AD6" w:rsidRDefault="0021253F" w:rsidP="00D16123">
      <w:pPr>
        <w:pStyle w:val="Cartable"/>
      </w:pPr>
      <w:r>
        <w:lastRenderedPageBreak/>
        <w:t xml:space="preserve">Si tu n’arrives pas à lire le graphique, tu peux le retrouver sur </w:t>
      </w:r>
      <w:hyperlink r:id="rId5" w:history="1">
        <w:proofErr w:type="spellStart"/>
        <w:r w:rsidRPr="002525BF">
          <w:rPr>
            <w:rStyle w:val="Lienhypertexte"/>
          </w:rPr>
          <w:t>GeoGebra</w:t>
        </w:r>
        <w:proofErr w:type="spellEnd"/>
      </w:hyperlink>
      <w:bookmarkStart w:id="0" w:name="_GoBack"/>
      <w:bookmarkEnd w:id="0"/>
      <w:r>
        <w:t>.</w:t>
      </w:r>
    </w:p>
    <w:p w:rsidR="00D16123" w:rsidRDefault="00D16123" w:rsidP="00D16123">
      <w:pPr>
        <w:pStyle w:val="Cartable"/>
        <w:rPr>
          <w:b/>
        </w:rPr>
      </w:pPr>
      <w:r w:rsidRPr="00362A94">
        <w:rPr>
          <w:b/>
        </w:rPr>
        <w:t>a. Pour chaque forme de comprimé, donne la concentration dans le sang au bout de 30 min ; d'1 h 30 min et de 3 h.</w:t>
      </w:r>
    </w:p>
    <w:p w:rsidR="0021253F" w:rsidRPr="0021253F" w:rsidRDefault="0021253F" w:rsidP="00D16123">
      <w:pPr>
        <w:pStyle w:val="Cartable"/>
      </w:pPr>
    </w:p>
    <w:p w:rsidR="00D16123" w:rsidRDefault="00D16123" w:rsidP="00D16123">
      <w:pPr>
        <w:pStyle w:val="Cartable"/>
        <w:rPr>
          <w:b/>
        </w:rPr>
      </w:pPr>
      <w:r w:rsidRPr="00362A94">
        <w:rPr>
          <w:b/>
        </w:rPr>
        <w:t>b. Au bout de combien de temps chaque concentration est-elle maximale ?</w:t>
      </w:r>
    </w:p>
    <w:p w:rsidR="00D16123" w:rsidRPr="00362A94" w:rsidRDefault="00D16123" w:rsidP="00D16123">
      <w:pPr>
        <w:pStyle w:val="Cartable"/>
      </w:pPr>
    </w:p>
    <w:p w:rsidR="00D16123" w:rsidRPr="00362A94" w:rsidRDefault="00D16123" w:rsidP="00D16123">
      <w:pPr>
        <w:pStyle w:val="Cartable"/>
        <w:rPr>
          <w:b/>
        </w:rPr>
      </w:pPr>
      <w:r w:rsidRPr="00362A94">
        <w:rPr>
          <w:b/>
        </w:rPr>
        <w:t>Quelle forme de comprimé doit-on prendre si l'on souhaite calmer des douleurs le plus rapidement possible ?</w:t>
      </w:r>
    </w:p>
    <w:p w:rsidR="0021253F" w:rsidRDefault="0021253F" w:rsidP="00D16123">
      <w:pPr>
        <w:pStyle w:val="Cartable"/>
        <w:rPr>
          <w:rFonts w:ascii="MS Gothic" w:eastAsia="MS Gothic" w:hAnsi="MS Gothic"/>
          <w:color w:val="000000"/>
        </w:rPr>
      </w:pPr>
    </w:p>
    <w:p w:rsidR="00D16123" w:rsidRPr="00362A94" w:rsidRDefault="00D16123" w:rsidP="00D16123">
      <w:pPr>
        <w:pStyle w:val="Cartable"/>
        <w:rPr>
          <w:b/>
        </w:rPr>
      </w:pPr>
      <w:r w:rsidRPr="00362A94">
        <w:rPr>
          <w:b/>
        </w:rPr>
        <w:lastRenderedPageBreak/>
        <w:t>c. À quels instants a-t-on une concentration de 13 mg·L</w:t>
      </w:r>
      <w:r w:rsidRPr="00362A94">
        <w:rPr>
          <w:b/>
          <w:vertAlign w:val="superscript"/>
        </w:rPr>
        <w:t>−1</w:t>
      </w:r>
      <w:r w:rsidRPr="00362A94">
        <w:rPr>
          <w:b/>
        </w:rPr>
        <w:t xml:space="preserve"> pour chacun des produits ?</w:t>
      </w:r>
    </w:p>
    <w:p w:rsidR="00D16123" w:rsidRDefault="00D16123" w:rsidP="00D16123">
      <w:pPr>
        <w:rPr>
          <w:rFonts w:ascii="Arial" w:hAnsi="Arial" w:cs="Arial"/>
          <w:b/>
          <w:sz w:val="40"/>
        </w:rPr>
      </w:pPr>
    </w:p>
    <w:p w:rsidR="00D16123" w:rsidRPr="00362A94" w:rsidRDefault="00D16123" w:rsidP="00D16123">
      <w:pPr>
        <w:pStyle w:val="Cartable"/>
        <w:rPr>
          <w:b/>
        </w:rPr>
      </w:pPr>
      <w:r w:rsidRPr="00362A94">
        <w:rPr>
          <w:b/>
        </w:rPr>
        <w:t>À quel instant les deux concentrations sont-elles égales ?</w:t>
      </w:r>
    </w:p>
    <w:p w:rsidR="00D16123" w:rsidRDefault="00D16123" w:rsidP="00D16123">
      <w:pPr>
        <w:pStyle w:val="Cartable"/>
      </w:pPr>
    </w:p>
    <w:p w:rsidR="00D16123" w:rsidRDefault="00D16123" w:rsidP="00D16123">
      <w:pPr>
        <w:pStyle w:val="Cartable"/>
        <w:rPr>
          <w:b/>
        </w:rPr>
      </w:pPr>
      <w:r w:rsidRPr="00362A94">
        <w:rPr>
          <w:b/>
        </w:rPr>
        <w:t>d. Récris chacune des réponses précédentes en utilisant le langage des fonctions.</w:t>
      </w:r>
    </w:p>
    <w:p w:rsidR="00D16123" w:rsidRPr="00362A94" w:rsidRDefault="00D16123" w:rsidP="00D16123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123"/>
    <w:rsid w:val="0003225C"/>
    <w:rsid w:val="000A2A64"/>
    <w:rsid w:val="000B0025"/>
    <w:rsid w:val="00140D7B"/>
    <w:rsid w:val="001438B8"/>
    <w:rsid w:val="00153491"/>
    <w:rsid w:val="001D0F46"/>
    <w:rsid w:val="0021253F"/>
    <w:rsid w:val="002525BF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B92AD6"/>
    <w:rsid w:val="00BD2B3E"/>
    <w:rsid w:val="00C02DD1"/>
    <w:rsid w:val="00C30BEE"/>
    <w:rsid w:val="00C721A0"/>
    <w:rsid w:val="00D16123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B67D0-FFCB-4D7E-B779-0D3BFD6C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61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D16123"/>
    <w:pPr>
      <w:spacing w:line="480" w:lineRule="auto"/>
      <w:jc w:val="both"/>
    </w:pPr>
    <w:rPr>
      <w:rFonts w:ascii="Arial" w:hAnsi="Arial" w:cs="Arial"/>
      <w:sz w:val="40"/>
    </w:rPr>
  </w:style>
  <w:style w:type="character" w:styleId="Lienhypertexte">
    <w:name w:val="Hyperlink"/>
    <w:basedOn w:val="Policepardfaut"/>
    <w:uiPriority w:val="99"/>
    <w:unhideWhenUsed/>
    <w:rsid w:val="002525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Questions/FonctionP188Ex4.ggb" TargetMode="Externa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152</Words>
  <Characters>839</Characters>
  <Application>Microsoft Office Word</Application>
  <DocSecurity>0</DocSecurity>
  <Lines>6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2017-02-07T11:29:00Z</dcterms:created>
  <dcterms:modified xsi:type="dcterms:W3CDTF">2017-04-25T08:33:00Z</dcterms:modified>
</cp:coreProperties>
</file>