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9B6" w:rsidRDefault="005E59B6" w:rsidP="005E59B6">
      <w:pPr>
        <w:pStyle w:val="Cartable"/>
      </w:pPr>
      <w:r>
        <w:t>Page 185. Exercice 41.</w:t>
      </w:r>
    </w:p>
    <w:p w:rsidR="005E59B6" w:rsidRPr="006055B4" w:rsidRDefault="005E59B6" w:rsidP="005E59B6">
      <w:pPr>
        <w:pStyle w:val="Cartable"/>
        <w:rPr>
          <w:color w:val="0000FF"/>
        </w:rPr>
      </w:pPr>
      <w:r w:rsidRPr="006055B4">
        <w:rPr>
          <w:color w:val="0000FF"/>
        </w:rPr>
        <w:t xml:space="preserve">La fonction affine </w:t>
      </w:r>
      <m:oMath>
        <m:r>
          <w:rPr>
            <w:rFonts w:ascii="Cambria Math" w:hAnsi="Cambria Math"/>
            <w:color w:val="0000FF"/>
          </w:rPr>
          <m:t>m</m:t>
        </m:r>
      </m:oMath>
      <w:r w:rsidRPr="006055B4">
        <w:rPr>
          <w:color w:val="0000FF"/>
        </w:rPr>
        <w:t xml:space="preserve"> est définie par </w:t>
      </w:r>
      <m:oMath>
        <m:r>
          <w:rPr>
            <w:rFonts w:ascii="Cambria Math" w:hAnsi="Cambria Math"/>
            <w:color w:val="0000FF"/>
          </w:rPr>
          <m:t>m(x)=3x-5</m:t>
        </m:r>
      </m:oMath>
      <w:r w:rsidRPr="006055B4">
        <w:rPr>
          <w:color w:val="0000FF"/>
        </w:rPr>
        <w:t>.</w:t>
      </w:r>
    </w:p>
    <w:p w:rsidR="005E59B6" w:rsidRPr="006055B4" w:rsidRDefault="005E59B6" w:rsidP="005E59B6">
      <w:pPr>
        <w:pStyle w:val="Cartable"/>
        <w:rPr>
          <w:b/>
        </w:rPr>
      </w:pPr>
      <w:r w:rsidRPr="006055B4">
        <w:rPr>
          <w:b/>
        </w:rPr>
        <w:t>a. Quelle est la nature de la représentation graphique de cette fonction ?</w:t>
      </w:r>
    </w:p>
    <w:p w:rsidR="005E59B6" w:rsidRDefault="005E59B6" w:rsidP="005E59B6">
      <w:pPr>
        <w:pStyle w:val="Cartable"/>
      </w:pPr>
    </w:p>
    <w:p w:rsidR="005E59B6" w:rsidRPr="006055B4" w:rsidRDefault="005E59B6" w:rsidP="005E59B6">
      <w:pPr>
        <w:pStyle w:val="Cartable"/>
        <w:rPr>
          <w:b/>
        </w:rPr>
      </w:pPr>
      <w:r w:rsidRPr="006055B4">
        <w:rPr>
          <w:b/>
        </w:rPr>
        <w:t>b. Combien de points sont nécessaires pour construire la représentation graphique de cette fonction ?</w:t>
      </w:r>
    </w:p>
    <w:p w:rsidR="005E59B6" w:rsidRDefault="005E59B6" w:rsidP="005E59B6">
      <w:pPr>
        <w:pStyle w:val="Cartable"/>
      </w:pPr>
    </w:p>
    <w:p w:rsidR="005E59B6" w:rsidRPr="006055B4" w:rsidRDefault="005E59B6" w:rsidP="005E59B6">
      <w:pPr>
        <w:pStyle w:val="Cartable"/>
        <w:rPr>
          <w:b/>
        </w:rPr>
      </w:pPr>
      <w:r w:rsidRPr="006055B4">
        <w:rPr>
          <w:b/>
        </w:rPr>
        <w:t xml:space="preserve">c. Détermine les coordonnées de suffisamment de points avec des abscisses </w:t>
      </w:r>
      <w:r>
        <w:rPr>
          <w:b/>
        </w:rPr>
        <w:t>comprises entre −</w:t>
      </w:r>
      <w:r w:rsidRPr="006055B4">
        <w:rPr>
          <w:b/>
        </w:rPr>
        <w:t>4 et 4.</w:t>
      </w:r>
    </w:p>
    <w:p w:rsidR="005E59B6" w:rsidRDefault="005E59B6" w:rsidP="005E59B6">
      <w:pPr>
        <w:pStyle w:val="Cartable"/>
      </w:pPr>
    </w:p>
    <w:p w:rsidR="00467657" w:rsidRDefault="00467657" w:rsidP="005E59B6">
      <w:pPr>
        <w:pStyle w:val="Cartable"/>
        <w:rPr>
          <w:b/>
        </w:rPr>
      </w:pPr>
      <w:r>
        <w:rPr>
          <w:b/>
        </w:rPr>
        <w:lastRenderedPageBreak/>
        <w:t xml:space="preserve">Sur </w:t>
      </w:r>
      <w:hyperlink r:id="rId4" w:history="1">
        <w:proofErr w:type="spellStart"/>
        <w:r w:rsidRPr="00E573E7">
          <w:rPr>
            <w:rStyle w:val="Lienhypertexte"/>
            <w:b/>
          </w:rPr>
          <w:t>GeoGebra</w:t>
        </w:r>
        <w:proofErr w:type="spellEnd"/>
      </w:hyperlink>
      <w:bookmarkStart w:id="0" w:name="_GoBack"/>
      <w:bookmarkEnd w:id="0"/>
    </w:p>
    <w:p w:rsidR="006E7255" w:rsidRDefault="005E59B6" w:rsidP="00467657">
      <w:pPr>
        <w:pStyle w:val="Cartable"/>
        <w:ind w:left="708"/>
      </w:pPr>
      <w:r w:rsidRPr="00467657">
        <w:t xml:space="preserve">d. Construis la représentation graphique en prenant 1 </w:t>
      </w:r>
      <w:r w:rsidR="00467657" w:rsidRPr="00467657">
        <w:t>graduation pour 1 unité en abscisse et 1 graduation</w:t>
      </w:r>
      <w:r w:rsidRPr="00467657">
        <w:t xml:space="preserve"> pour 2 unités en ordonnée.</w:t>
      </w:r>
    </w:p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9B6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67657"/>
    <w:rsid w:val="004D4AEE"/>
    <w:rsid w:val="005A056F"/>
    <w:rsid w:val="005E59B6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573E7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699C6"/>
  <w15:chartTrackingRefBased/>
  <w15:docId w15:val="{8D4FD897-484E-4D4E-B9C4-FBEB79ACA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E59B6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E573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dP185Ex41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83</Words>
  <Characters>459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2017-01-10T09:54:00Z</dcterms:created>
  <dcterms:modified xsi:type="dcterms:W3CDTF">2017-02-07T09:54:00Z</dcterms:modified>
</cp:coreProperties>
</file>