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705" w:rsidRDefault="008B4705" w:rsidP="008B4705">
      <w:pPr>
        <w:pStyle w:val="Cartable"/>
      </w:pPr>
      <w:r>
        <w:t>Page 167. Exercice 11. Prix au supermarché.</w:t>
      </w:r>
    </w:p>
    <w:p w:rsidR="008B4705" w:rsidRDefault="008B4705" w:rsidP="008B4705">
      <w:pPr>
        <w:pStyle w:val="Cartable"/>
        <w:rPr>
          <w:color w:val="0000FF"/>
        </w:rPr>
      </w:pPr>
      <w:r w:rsidRPr="00E139D6">
        <w:rPr>
          <w:color w:val="0000FF"/>
        </w:rPr>
        <w:t>Voici les prix d'articles d'un supermarché.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32"/>
        <w:gridCol w:w="1484"/>
        <w:gridCol w:w="1466"/>
        <w:gridCol w:w="1484"/>
        <w:gridCol w:w="1479"/>
        <w:gridCol w:w="1817"/>
      </w:tblGrid>
      <w:tr w:rsidR="00C80B8C" w:rsidTr="00CE2346">
        <w:trPr>
          <w:trHeight w:val="1134"/>
        </w:trPr>
        <w:tc>
          <w:tcPr>
            <w:tcW w:w="1510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Lait</w:t>
            </w:r>
          </w:p>
        </w:tc>
        <w:tc>
          <w:tcPr>
            <w:tcW w:w="1510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Beurre</w:t>
            </w:r>
          </w:p>
        </w:tc>
        <w:tc>
          <w:tcPr>
            <w:tcW w:w="1510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Sauce</w:t>
            </w:r>
          </w:p>
        </w:tc>
        <w:tc>
          <w:tcPr>
            <w:tcW w:w="1510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Crème</w:t>
            </w:r>
          </w:p>
        </w:tc>
        <w:tc>
          <w:tcPr>
            <w:tcW w:w="1511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Yaourt</w:t>
            </w:r>
          </w:p>
        </w:tc>
        <w:tc>
          <w:tcPr>
            <w:tcW w:w="1511" w:type="dxa"/>
            <w:shd w:val="clear" w:color="auto" w:fill="FFF2CC" w:themeFill="accent4" w:themeFillTint="33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</w:pPr>
            <w:r w:rsidRPr="00C20116">
              <w:t>Fromage</w:t>
            </w:r>
          </w:p>
        </w:tc>
      </w:tr>
      <w:tr w:rsidR="00C80B8C" w:rsidTr="00CE2346">
        <w:trPr>
          <w:trHeight w:val="1134"/>
        </w:trPr>
        <w:tc>
          <w:tcPr>
            <w:tcW w:w="1510" w:type="dxa"/>
            <w:shd w:val="clear" w:color="auto" w:fill="auto"/>
            <w:vAlign w:val="center"/>
          </w:tcPr>
          <w:p w:rsidR="00C80B8C" w:rsidRPr="00C80B8C" w:rsidRDefault="00C80B8C" w:rsidP="00C80B8C">
            <w:pPr>
              <w:pStyle w:val="Cartable"/>
              <w:spacing w:line="240" w:lineRule="auto"/>
              <w:jc w:val="center"/>
              <w:rPr>
                <w:color w:val="00CC00"/>
              </w:rPr>
            </w:pPr>
            <w:r w:rsidRPr="00C20116">
              <w:rPr>
                <w:color w:val="FF0000"/>
              </w:rPr>
              <w:t>0,8 €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20116">
              <w:rPr>
                <w:color w:val="FF0000"/>
              </w:rPr>
              <w:t>1,59 €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20116">
              <w:rPr>
                <w:color w:val="FF0000"/>
              </w:rPr>
              <w:t>1,7 €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20116">
              <w:rPr>
                <w:color w:val="FF0000"/>
              </w:rPr>
              <w:t>1,29 €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20116">
              <w:rPr>
                <w:color w:val="FF0000"/>
              </w:rPr>
              <w:t>2,18 €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C80B8C" w:rsidRPr="00C20116" w:rsidRDefault="00C80B8C" w:rsidP="00C80B8C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C20116">
              <w:rPr>
                <w:color w:val="FF0000"/>
              </w:rPr>
              <w:t>3,21 €</w:t>
            </w:r>
          </w:p>
        </w:tc>
      </w:tr>
    </w:tbl>
    <w:p w:rsidR="00C80B8C" w:rsidRPr="00C80B8C" w:rsidRDefault="00CE2346" w:rsidP="008B4705">
      <w:pPr>
        <w:pStyle w:val="Cartable"/>
      </w:pPr>
      <w:hyperlink r:id="rId4" w:history="1">
        <w:r w:rsidR="00C20116" w:rsidRPr="00C20116">
          <w:rPr>
            <w:rStyle w:val="Lienhypertexte"/>
          </w:rPr>
          <w:t xml:space="preserve">Si je n’arrive pas à lire le tableau, je peux lire les données </w:t>
        </w:r>
        <w:r>
          <w:rPr>
            <w:rStyle w:val="Lienhypertexte"/>
          </w:rPr>
          <w:t>et répondre aux q</w:t>
        </w:r>
        <w:r>
          <w:rPr>
            <w:rStyle w:val="Lienhypertexte"/>
          </w:rPr>
          <w:t>u</w:t>
        </w:r>
        <w:r>
          <w:rPr>
            <w:rStyle w:val="Lienhypertexte"/>
          </w:rPr>
          <w:t xml:space="preserve">estions </w:t>
        </w:r>
        <w:r w:rsidR="00C20116" w:rsidRPr="00C20116">
          <w:rPr>
            <w:rStyle w:val="Lienhypertexte"/>
          </w:rPr>
          <w:t>sur c</w:t>
        </w:r>
        <w:r w:rsidR="00C20116" w:rsidRPr="00C20116">
          <w:rPr>
            <w:rStyle w:val="Lienhypertexte"/>
          </w:rPr>
          <w:t>e</w:t>
        </w:r>
        <w:r w:rsidR="00C20116" w:rsidRPr="00C20116">
          <w:rPr>
            <w:rStyle w:val="Lienhypertexte"/>
          </w:rPr>
          <w:t>tte page.</w:t>
        </w:r>
      </w:hyperlink>
    </w:p>
    <w:p w:rsidR="008B4705" w:rsidRPr="00C80B8C" w:rsidRDefault="008B4705" w:rsidP="008B4705">
      <w:pPr>
        <w:pStyle w:val="Cartable"/>
        <w:rPr>
          <w:color w:val="0000FF"/>
        </w:rPr>
      </w:pPr>
      <w:r w:rsidRPr="00C80B8C">
        <w:rPr>
          <w:color w:val="0000FF"/>
        </w:rPr>
        <w:t>Le supermarché augmente ces prix de 1,5 %.</w:t>
      </w:r>
    </w:p>
    <w:p w:rsidR="008B4705" w:rsidRPr="00E139D6" w:rsidRDefault="008B4705" w:rsidP="008B4705">
      <w:pPr>
        <w:pStyle w:val="Cartable"/>
        <w:rPr>
          <w:b/>
        </w:rPr>
      </w:pPr>
      <w:r w:rsidRPr="00E139D6">
        <w:rPr>
          <w:b/>
        </w:rPr>
        <w:t>a. La moyenne augmente-t-elle de 1,5 % ?</w:t>
      </w:r>
    </w:p>
    <w:p w:rsidR="008B4705" w:rsidRDefault="008B4705" w:rsidP="008B4705">
      <w:pPr>
        <w:pStyle w:val="Cartable"/>
      </w:pPr>
      <w:bookmarkStart w:id="0" w:name="_GoBack"/>
      <w:bookmarkEnd w:id="0"/>
    </w:p>
    <w:p w:rsidR="008B4705" w:rsidRPr="00E139D6" w:rsidRDefault="008B4705" w:rsidP="008B4705">
      <w:pPr>
        <w:pStyle w:val="Cartable"/>
        <w:rPr>
          <w:b/>
        </w:rPr>
      </w:pPr>
      <w:r w:rsidRPr="00E139D6">
        <w:rPr>
          <w:b/>
        </w:rPr>
        <w:t>b. La médiane augmente-t-elle de 1,5 % ?</w:t>
      </w:r>
    </w:p>
    <w:p w:rsidR="008B4705" w:rsidRDefault="008B4705" w:rsidP="008B4705">
      <w:pPr>
        <w:pStyle w:val="Cartable"/>
      </w:pPr>
    </w:p>
    <w:p w:rsidR="00E950FC" w:rsidRDefault="008B4705" w:rsidP="00CE2346">
      <w:pPr>
        <w:pStyle w:val="Cartable"/>
        <w:rPr>
          <w:b/>
        </w:rPr>
      </w:pPr>
      <w:r w:rsidRPr="00E139D6">
        <w:rPr>
          <w:b/>
        </w:rPr>
        <w:t>c. L'étendue augmente-t-elle de 1,5 % ?</w:t>
      </w:r>
    </w:p>
    <w:p w:rsidR="00CE2346" w:rsidRPr="00CE2346" w:rsidRDefault="00CE2346" w:rsidP="00CE2346">
      <w:pPr>
        <w:pStyle w:val="Cartable"/>
      </w:pPr>
    </w:p>
    <w:sectPr w:rsidR="00CE2346" w:rsidRPr="00CE234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05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B4705"/>
    <w:rsid w:val="00A53CFD"/>
    <w:rsid w:val="00B74DD8"/>
    <w:rsid w:val="00C02DD1"/>
    <w:rsid w:val="00C20116"/>
    <w:rsid w:val="00C30BEE"/>
    <w:rsid w:val="00C80B8C"/>
    <w:rsid w:val="00CE2346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F53BA"/>
  <w15:chartTrackingRefBased/>
  <w15:docId w15:val="{DE064E6E-60E2-43B9-99CB-33460F188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B4705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C80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A53CFD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E23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P167Ex11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2016-10-20T09:23:00Z</dcterms:created>
  <dcterms:modified xsi:type="dcterms:W3CDTF">2017-09-15T14:30:00Z</dcterms:modified>
</cp:coreProperties>
</file>