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E6" w:rsidRDefault="006B5AE6" w:rsidP="006B5AE6">
      <w:pPr>
        <w:pStyle w:val="Cartable"/>
      </w:pPr>
      <w:r>
        <w:t>Page 138. Exercice 17.</w:t>
      </w:r>
    </w:p>
    <w:p w:rsidR="006B5AE6" w:rsidRPr="00F44EFD" w:rsidRDefault="006B5AE6" w:rsidP="006B5AE6">
      <w:pPr>
        <w:pStyle w:val="Cartable"/>
        <w:rPr>
          <w:color w:val="0000FF"/>
        </w:rPr>
      </w:pPr>
      <w:r w:rsidRPr="00F44EFD">
        <w:rPr>
          <w:color w:val="0000FF"/>
        </w:rPr>
        <w:t xml:space="preserve">Au cours du dernier semestre, une usine </w:t>
      </w:r>
      <w:r w:rsidRPr="00F44EFD">
        <w:rPr>
          <w:color w:val="FF0000"/>
        </w:rPr>
        <w:t xml:space="preserve">d’électroménager a produit 15 200 réfrigérateurs. </w:t>
      </w:r>
      <w:r w:rsidRPr="00F44EFD">
        <w:rPr>
          <w:color w:val="00CC00"/>
        </w:rPr>
        <w:t xml:space="preserve">Le service après-vente a noté des </w:t>
      </w:r>
      <w:r w:rsidRPr="00F44EFD">
        <w:rPr>
          <w:color w:val="0000FF"/>
        </w:rPr>
        <w:t>dysfonctionnements sur 608 d’entre eux.</w:t>
      </w:r>
    </w:p>
    <w:p w:rsidR="006B5AE6" w:rsidRPr="00F44EFD" w:rsidRDefault="006B5AE6" w:rsidP="006B5AE6">
      <w:pPr>
        <w:pStyle w:val="Cartable"/>
        <w:rPr>
          <w:b/>
        </w:rPr>
      </w:pPr>
      <w:r w:rsidRPr="00F44EFD">
        <w:rPr>
          <w:b/>
        </w:rPr>
        <w:t>Détermine le pourcentage d’appareils défectueux.</w:t>
      </w:r>
    </w:p>
    <w:p w:rsidR="006B5AE6" w:rsidRPr="007E2A4E" w:rsidRDefault="006B5AE6" w:rsidP="006B5AE6">
      <w:pPr>
        <w:pStyle w:val="Cartable"/>
      </w:pPr>
    </w:p>
    <w:p w:rsidR="00E950FC" w:rsidRDefault="006B5AE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E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6B5AE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12C0F-646E-4DE5-B0FC-1EB91C28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B5AE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2016-10-12T14:16:00Z</dcterms:created>
  <dcterms:modified xsi:type="dcterms:W3CDTF">2016-10-12T14:16:00Z</dcterms:modified>
</cp:coreProperties>
</file>