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48" w:rsidRDefault="00465548" w:rsidP="00465548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C2617BC" wp14:editId="6C6971FE">
            <wp:simplePos x="0" y="0"/>
            <wp:positionH relativeFrom="margin">
              <wp:align>center</wp:align>
            </wp:positionH>
            <wp:positionV relativeFrom="paragraph">
              <wp:posOffset>776605</wp:posOffset>
            </wp:positionV>
            <wp:extent cx="5229955" cy="4324954"/>
            <wp:effectExtent l="0" t="0" r="889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B862B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4324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Page 124. Exercice 57.</w:t>
      </w:r>
    </w:p>
    <w:p w:rsidR="00465548" w:rsidRDefault="00465548" w:rsidP="00465548">
      <w:pPr>
        <w:pStyle w:val="Cartable"/>
        <w:rPr>
          <w:b/>
        </w:rPr>
      </w:pPr>
    </w:p>
    <w:p w:rsidR="00465548" w:rsidRPr="00AD2DCA" w:rsidRDefault="00465548" w:rsidP="00465548">
      <w:pPr>
        <w:pStyle w:val="Cartable"/>
        <w:rPr>
          <w:b/>
        </w:rPr>
      </w:pPr>
      <w:r w:rsidRPr="00AD2DCA">
        <w:rPr>
          <w:b/>
        </w:rPr>
        <w:t xml:space="preserve">Pour quelles valeurs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D2DCA">
        <w:rPr>
          <w:b/>
        </w:rPr>
        <w:t xml:space="preserve">, le périmètre du rectangle A est-il supérieur à </w:t>
      </w:r>
      <w:r>
        <w:rPr>
          <w:b/>
        </w:rPr>
        <w:t>celui du rectangle </w:t>
      </w:r>
      <w:r w:rsidRPr="00AD2DCA">
        <w:rPr>
          <w:b/>
        </w:rPr>
        <w:t>B ?</w:t>
      </w:r>
    </w:p>
    <w:p w:rsidR="00465548" w:rsidRPr="00336682" w:rsidRDefault="00465548" w:rsidP="00465548">
      <w:pPr>
        <w:pStyle w:val="Cartable"/>
      </w:pPr>
    </w:p>
    <w:p w:rsidR="00E950FC" w:rsidRDefault="0046554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4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65548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A746A-C696-4A35-9386-3EAD732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6554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2016-10-11T12:38:00Z</dcterms:created>
  <dcterms:modified xsi:type="dcterms:W3CDTF">2016-10-11T12:38:00Z</dcterms:modified>
</cp:coreProperties>
</file>